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55" w:rsidRPr="00DA53E7" w:rsidRDefault="00DC180E" w:rsidP="00DC180E">
      <w:pPr>
        <w:jc w:val="both"/>
        <w:rPr>
          <w:rFonts w:ascii="Arial" w:hAnsi="Arial" w:cs="Arial"/>
          <w:sz w:val="32"/>
          <w:szCs w:val="32"/>
          <w:u w:val="single"/>
        </w:rPr>
      </w:pPr>
      <w:r w:rsidRPr="00DA53E7">
        <w:rPr>
          <w:rFonts w:ascii="Arial" w:hAnsi="Arial" w:cs="Arial"/>
          <w:sz w:val="32"/>
          <w:szCs w:val="32"/>
          <w:u w:val="single"/>
        </w:rPr>
        <w:t xml:space="preserve">Taller </w:t>
      </w:r>
      <w:r w:rsidR="00EA7655" w:rsidRPr="00DA53E7">
        <w:rPr>
          <w:rFonts w:ascii="Arial" w:hAnsi="Arial" w:cs="Arial"/>
          <w:sz w:val="32"/>
          <w:szCs w:val="32"/>
          <w:u w:val="single"/>
        </w:rPr>
        <w:t>"La Ciencia es</w:t>
      </w:r>
      <w:r w:rsidRPr="00DA53E7">
        <w:rPr>
          <w:rFonts w:ascii="Arial" w:hAnsi="Arial" w:cs="Arial"/>
          <w:sz w:val="32"/>
          <w:szCs w:val="32"/>
          <w:u w:val="single"/>
        </w:rPr>
        <w:t xml:space="preserve"> puro </w:t>
      </w:r>
      <w:r w:rsidR="00DA53E7" w:rsidRPr="00DA53E7">
        <w:rPr>
          <w:rFonts w:ascii="Arial" w:hAnsi="Arial" w:cs="Arial"/>
          <w:sz w:val="32"/>
          <w:szCs w:val="32"/>
          <w:u w:val="single"/>
        </w:rPr>
        <w:t>T</w:t>
      </w:r>
      <w:r w:rsidRPr="00DA53E7">
        <w:rPr>
          <w:rFonts w:ascii="Arial" w:hAnsi="Arial" w:cs="Arial"/>
          <w:sz w:val="32"/>
          <w:szCs w:val="32"/>
          <w:u w:val="single"/>
        </w:rPr>
        <w:t xml:space="preserve">eatro" </w:t>
      </w:r>
    </w:p>
    <w:p w:rsidR="0044096A" w:rsidRPr="00DA53E7" w:rsidRDefault="00EA7655" w:rsidP="00DC180E">
      <w:pPr>
        <w:jc w:val="both"/>
        <w:rPr>
          <w:rFonts w:ascii="Arial" w:hAnsi="Arial" w:cs="Arial"/>
        </w:rPr>
      </w:pPr>
      <w:r w:rsidRPr="00DA53E7">
        <w:rPr>
          <w:rFonts w:ascii="Arial" w:hAnsi="Arial" w:cs="Arial"/>
        </w:rPr>
        <w:t xml:space="preserve">Coordinación: Grupo Tacurú teatro </w:t>
      </w:r>
    </w:p>
    <w:p w:rsidR="00EA7655" w:rsidRPr="00DA53E7" w:rsidRDefault="00EA7655" w:rsidP="00DC180E">
      <w:pPr>
        <w:jc w:val="both"/>
        <w:rPr>
          <w:rFonts w:ascii="Arial" w:hAnsi="Arial" w:cs="Arial"/>
          <w:b/>
          <w:color w:val="000000" w:themeColor="text1"/>
        </w:rPr>
      </w:pPr>
      <w:r w:rsidRPr="00DA53E7">
        <w:rPr>
          <w:rFonts w:ascii="Arial" w:hAnsi="Arial" w:cs="Arial"/>
        </w:rPr>
        <w:t>Fundamentos:</w:t>
      </w:r>
      <w:r w:rsidRPr="00DA53E7">
        <w:rPr>
          <w:rFonts w:ascii="Arial" w:hAnsi="Arial" w:cs="Arial"/>
          <w:b/>
          <w:color w:val="000000" w:themeColor="text1"/>
        </w:rPr>
        <w:t xml:space="preserve"> </w:t>
      </w:r>
    </w:p>
    <w:p w:rsidR="00EA7655" w:rsidRPr="00DA53E7" w:rsidRDefault="00EA7655" w:rsidP="00DC180E">
      <w:pPr>
        <w:jc w:val="both"/>
        <w:rPr>
          <w:rFonts w:ascii="Arial" w:hAnsi="Arial" w:cs="Arial"/>
          <w:color w:val="000000" w:themeColor="text1"/>
        </w:rPr>
      </w:pPr>
      <w:r w:rsidRPr="00DA53E7">
        <w:rPr>
          <w:rFonts w:ascii="Arial" w:hAnsi="Arial" w:cs="Arial"/>
          <w:b/>
          <w:color w:val="000000" w:themeColor="text1"/>
        </w:rPr>
        <w:tab/>
      </w:r>
      <w:r w:rsidRPr="00DA53E7">
        <w:rPr>
          <w:rFonts w:ascii="Arial" w:hAnsi="Arial" w:cs="Arial"/>
          <w:color w:val="000000" w:themeColor="text1"/>
        </w:rPr>
        <w:t>La ciencia al igual que el teatro supone retos, desafíos, enfrentarse a lo inesperado. El teatro al igual que la ciencia se alimenta de la curiosidad, de la exploración, de la búsqueda de nuevas experiencias. La profesión docente, también. La enseñanza de las ciencias necesita de nuevos métodos y aproximaciones para el trabajo en el aula. El trabajo interdisciplinario genera un sin fin de herramientas que creemos pueden ayudar a despertar el interés científico en los jóvenes.</w:t>
      </w:r>
    </w:p>
    <w:p w:rsidR="00DC180E" w:rsidRPr="00DA53E7" w:rsidRDefault="00DC180E" w:rsidP="00DC180E">
      <w:pPr>
        <w:jc w:val="both"/>
        <w:rPr>
          <w:rFonts w:ascii="Arial" w:hAnsi="Arial" w:cs="Arial"/>
        </w:rPr>
      </w:pPr>
      <w:r w:rsidRPr="00DA53E7">
        <w:rPr>
          <w:rFonts w:ascii="Arial" w:hAnsi="Arial" w:cs="Arial"/>
          <w:color w:val="000000" w:themeColor="text1"/>
        </w:rPr>
        <w:tab/>
      </w:r>
      <w:r w:rsidR="00EA7655" w:rsidRPr="00DA53E7">
        <w:rPr>
          <w:rFonts w:ascii="Arial" w:hAnsi="Arial" w:cs="Arial"/>
          <w:color w:val="000000" w:themeColor="text1"/>
        </w:rPr>
        <w:t xml:space="preserve">A partir de claves de procedimiento surgidas durante la producción </w:t>
      </w:r>
      <w:r w:rsidRPr="00DA53E7">
        <w:rPr>
          <w:rFonts w:ascii="Arial" w:hAnsi="Arial" w:cs="Arial"/>
          <w:i/>
          <w:color w:val="000000" w:themeColor="text1"/>
        </w:rPr>
        <w:t>"Hormigas al poder!"</w:t>
      </w:r>
      <w:r w:rsidRPr="00DA53E7">
        <w:rPr>
          <w:rFonts w:ascii="Arial" w:hAnsi="Arial" w:cs="Arial"/>
          <w:color w:val="000000" w:themeColor="text1"/>
        </w:rPr>
        <w:t>, primer obra de teatro científico sobre Neurociencias</w:t>
      </w:r>
      <w:r w:rsidR="005000FC" w:rsidRPr="00DA53E7">
        <w:rPr>
          <w:rFonts w:ascii="Arial" w:hAnsi="Arial" w:cs="Arial"/>
          <w:color w:val="000000" w:themeColor="text1"/>
        </w:rPr>
        <w:t>, el grupo Tacurú teatro propone</w:t>
      </w:r>
      <w:r w:rsidR="00EA7655" w:rsidRPr="00DA53E7">
        <w:rPr>
          <w:rFonts w:ascii="Arial" w:hAnsi="Arial" w:cs="Arial"/>
          <w:color w:val="000000" w:themeColor="text1"/>
        </w:rPr>
        <w:t xml:space="preserve"> generar estrategias de trabajo interdiscipl</w:t>
      </w:r>
      <w:r w:rsidRPr="00DA53E7">
        <w:rPr>
          <w:rFonts w:ascii="Arial" w:hAnsi="Arial" w:cs="Arial"/>
          <w:color w:val="000000" w:themeColor="text1"/>
        </w:rPr>
        <w:t xml:space="preserve">inario entre </w:t>
      </w:r>
      <w:r w:rsidR="00EA7655" w:rsidRPr="00DA53E7">
        <w:rPr>
          <w:rFonts w:ascii="Arial" w:hAnsi="Arial" w:cs="Arial"/>
          <w:color w:val="000000" w:themeColor="text1"/>
        </w:rPr>
        <w:t>ciencia y arte.</w:t>
      </w:r>
      <w:r w:rsidRPr="00DA53E7">
        <w:rPr>
          <w:rFonts w:ascii="Arial" w:hAnsi="Arial" w:cs="Arial"/>
          <w:color w:val="000000" w:themeColor="text1"/>
        </w:rPr>
        <w:t xml:space="preserve"> </w:t>
      </w:r>
      <w:r w:rsidRPr="00DA53E7">
        <w:rPr>
          <w:rFonts w:ascii="Arial" w:hAnsi="Arial" w:cs="Arial"/>
        </w:rPr>
        <w:t>En el</w:t>
      </w:r>
      <w:r w:rsidRPr="00DA53E7">
        <w:rPr>
          <w:rFonts w:ascii="Arial" w:hAnsi="Arial" w:cs="Arial"/>
          <w:i/>
        </w:rPr>
        <w:t xml:space="preserve"> </w:t>
      </w:r>
      <w:r w:rsidRPr="00DA53E7">
        <w:rPr>
          <w:rFonts w:ascii="Arial" w:hAnsi="Arial" w:cs="Arial"/>
        </w:rPr>
        <w:t xml:space="preserve">taller se proponen herramientas teatrales que faciliten la comprensión y apropiación colectiva del conocimiento. La modalidad de taller implica ejercicios de calentamiento, desinhibición, integración grupal y expresión corporal, de ideas o conceptos científicos. </w:t>
      </w:r>
      <w:r w:rsidR="00E003B6">
        <w:rPr>
          <w:rFonts w:ascii="Arial" w:hAnsi="Arial" w:cs="Arial"/>
        </w:rPr>
        <w:t>E</w:t>
      </w:r>
      <w:r w:rsidRPr="00DA53E7">
        <w:rPr>
          <w:rFonts w:ascii="Arial" w:hAnsi="Arial" w:cs="Arial"/>
        </w:rPr>
        <w:t>stá dirigido a educadores, científicos, divulgadores y formadores de diferentes áreas o disciplinas, intercambiando herramientas teatrales que sean útiles en los procesos educativos.</w:t>
      </w:r>
    </w:p>
    <w:p w:rsidR="0051596A" w:rsidRDefault="0051596A" w:rsidP="00DC180E">
      <w:pPr>
        <w:rPr>
          <w:rFonts w:ascii="Arial" w:hAnsi="Arial" w:cs="Arial"/>
        </w:rPr>
      </w:pPr>
    </w:p>
    <w:p w:rsidR="00EA7655" w:rsidRDefault="00EA7655" w:rsidP="00DC180E">
      <w:pPr>
        <w:rPr>
          <w:rFonts w:ascii="Arial" w:hAnsi="Arial" w:cs="Arial"/>
        </w:rPr>
      </w:pPr>
      <w:r w:rsidRPr="00DA53E7">
        <w:rPr>
          <w:rFonts w:ascii="Arial" w:hAnsi="Arial" w:cs="Arial"/>
        </w:rPr>
        <w:t>Objetivo:</w:t>
      </w:r>
    </w:p>
    <w:p w:rsidR="00DA53E7" w:rsidRDefault="00DA53E7" w:rsidP="00DC180E">
      <w:pPr>
        <w:rPr>
          <w:rFonts w:ascii="Arial" w:hAnsi="Arial" w:cs="Arial"/>
        </w:rPr>
      </w:pPr>
      <w:r>
        <w:rPr>
          <w:rFonts w:ascii="Arial" w:hAnsi="Arial" w:cs="Arial"/>
        </w:rPr>
        <w:tab/>
        <w:t>Promover nuevas instancias de aproximación entre la ciencia y el teatro, a partir de las cuales se generen nuevas estrategias de divulgación y enseñanza de las Ciencias.</w:t>
      </w:r>
    </w:p>
    <w:p w:rsidR="0051596A" w:rsidRDefault="0051596A" w:rsidP="00DC180E">
      <w:pPr>
        <w:rPr>
          <w:rFonts w:ascii="Arial" w:hAnsi="Arial" w:cs="Arial"/>
        </w:rPr>
      </w:pPr>
    </w:p>
    <w:p w:rsidR="00DC180E" w:rsidRDefault="00EA7655" w:rsidP="00DC180E">
      <w:pPr>
        <w:rPr>
          <w:rFonts w:ascii="Arial" w:hAnsi="Arial" w:cs="Arial"/>
        </w:rPr>
      </w:pPr>
      <w:r w:rsidRPr="00DA53E7">
        <w:rPr>
          <w:rFonts w:ascii="Arial" w:hAnsi="Arial" w:cs="Arial"/>
        </w:rPr>
        <w:t>Programa de actividades y contenidos:</w:t>
      </w:r>
    </w:p>
    <w:p w:rsidR="00DA53E7" w:rsidRDefault="00DA53E7" w:rsidP="00DC180E">
      <w:pPr>
        <w:rPr>
          <w:rFonts w:ascii="Arial" w:hAnsi="Arial" w:cs="Arial"/>
        </w:rPr>
      </w:pPr>
      <w:r w:rsidRPr="00DA53E7">
        <w:rPr>
          <w:rFonts w:ascii="Arial" w:hAnsi="Arial" w:cs="Arial"/>
          <w:u w:val="single"/>
        </w:rPr>
        <w:t>Calentamiento</w:t>
      </w:r>
      <w:r>
        <w:rPr>
          <w:rFonts w:ascii="Arial" w:hAnsi="Arial" w:cs="Arial"/>
        </w:rPr>
        <w:t xml:space="preserve">:  </w:t>
      </w:r>
    </w:p>
    <w:p w:rsidR="00DA53E7" w:rsidRDefault="00DA53E7" w:rsidP="00DC180E">
      <w:pPr>
        <w:rPr>
          <w:rFonts w:ascii="Arial" w:hAnsi="Arial" w:cs="Arial"/>
        </w:rPr>
      </w:pPr>
      <w:r>
        <w:rPr>
          <w:rFonts w:ascii="Arial" w:hAnsi="Arial" w:cs="Arial"/>
        </w:rPr>
        <w:t>- Juegos de ronda, atención y conciencia corporal.</w:t>
      </w:r>
    </w:p>
    <w:p w:rsidR="00DA53E7" w:rsidRDefault="00DA53E7" w:rsidP="00DC180E">
      <w:pPr>
        <w:rPr>
          <w:rFonts w:ascii="Arial" w:hAnsi="Arial" w:cs="Arial"/>
        </w:rPr>
      </w:pPr>
      <w:r>
        <w:rPr>
          <w:rFonts w:ascii="Arial" w:hAnsi="Arial" w:cs="Arial"/>
        </w:rPr>
        <w:t>- Desplazamiento en diferentes calidades, cualidades y velocidades.</w:t>
      </w:r>
    </w:p>
    <w:p w:rsidR="00DA53E7" w:rsidRDefault="00DA53E7" w:rsidP="00DC180E">
      <w:pPr>
        <w:rPr>
          <w:rFonts w:ascii="Arial" w:hAnsi="Arial" w:cs="Arial"/>
        </w:rPr>
      </w:pPr>
      <w:r w:rsidRPr="00DA53E7">
        <w:rPr>
          <w:rFonts w:ascii="Arial" w:hAnsi="Arial" w:cs="Arial"/>
          <w:u w:val="single"/>
        </w:rPr>
        <w:t>Desarrollo</w:t>
      </w:r>
      <w:r>
        <w:rPr>
          <w:rFonts w:ascii="Arial" w:hAnsi="Arial" w:cs="Arial"/>
        </w:rPr>
        <w:t xml:space="preserve">: </w:t>
      </w:r>
    </w:p>
    <w:p w:rsidR="00DA53E7" w:rsidRDefault="00DA53E7" w:rsidP="00DC180E">
      <w:pPr>
        <w:rPr>
          <w:rFonts w:ascii="Arial" w:hAnsi="Arial" w:cs="Arial"/>
        </w:rPr>
      </w:pPr>
      <w:r>
        <w:rPr>
          <w:rFonts w:ascii="Arial" w:hAnsi="Arial" w:cs="Arial"/>
        </w:rPr>
        <w:t>- Imaginario colectivo y estereotipos espontáneos.</w:t>
      </w:r>
    </w:p>
    <w:p w:rsidR="00DA53E7" w:rsidRDefault="00DA53E7" w:rsidP="00DC180E">
      <w:pPr>
        <w:rPr>
          <w:rFonts w:ascii="Arial" w:hAnsi="Arial" w:cs="Arial"/>
        </w:rPr>
      </w:pPr>
      <w:r>
        <w:rPr>
          <w:rFonts w:ascii="Arial" w:hAnsi="Arial" w:cs="Arial"/>
        </w:rPr>
        <w:t>- Representaciones grupales de conceptos científicos. Juegos de roles. Fotos.</w:t>
      </w:r>
    </w:p>
    <w:p w:rsidR="00DA53E7" w:rsidRDefault="00DA53E7" w:rsidP="00DC180E">
      <w:pPr>
        <w:rPr>
          <w:rFonts w:ascii="Arial" w:hAnsi="Arial" w:cs="Arial"/>
        </w:rPr>
      </w:pPr>
      <w:r w:rsidRPr="00DA53E7">
        <w:rPr>
          <w:rFonts w:ascii="Arial" w:hAnsi="Arial" w:cs="Arial"/>
          <w:u w:val="single"/>
        </w:rPr>
        <w:t>Cierre</w:t>
      </w:r>
      <w:r>
        <w:rPr>
          <w:rFonts w:ascii="Arial" w:hAnsi="Arial" w:cs="Arial"/>
        </w:rPr>
        <w:t xml:space="preserve">: </w:t>
      </w:r>
    </w:p>
    <w:p w:rsidR="00DA53E7" w:rsidRDefault="00DA53E7" w:rsidP="00DC180E">
      <w:pPr>
        <w:rPr>
          <w:rFonts w:ascii="Arial" w:hAnsi="Arial" w:cs="Arial"/>
        </w:rPr>
      </w:pPr>
      <w:r>
        <w:rPr>
          <w:rFonts w:ascii="Arial" w:hAnsi="Arial" w:cs="Arial"/>
        </w:rPr>
        <w:t>- Red de experiencias. Puesta en común de lo sucedido y experimentado y sus posibles aplicaciones.</w:t>
      </w:r>
    </w:p>
    <w:p w:rsidR="00DC180E" w:rsidRDefault="00E003B6" w:rsidP="00DC180E">
      <w:pPr>
        <w:rPr>
          <w:rFonts w:ascii="Arial" w:hAnsi="Arial" w:cs="Arial"/>
        </w:rPr>
      </w:pPr>
      <w:r>
        <w:rPr>
          <w:rFonts w:ascii="Arial" w:hAnsi="Arial" w:cs="Arial"/>
        </w:rPr>
        <w:lastRenderedPageBreak/>
        <w:t>Du</w:t>
      </w:r>
      <w:r w:rsidR="00DA53E7">
        <w:rPr>
          <w:rFonts w:ascii="Arial" w:hAnsi="Arial" w:cs="Arial"/>
        </w:rPr>
        <w:t>ración: 2 horas</w:t>
      </w:r>
    </w:p>
    <w:p w:rsidR="00881289" w:rsidRDefault="00881289" w:rsidP="00DC180E">
      <w:pPr>
        <w:rPr>
          <w:rFonts w:ascii="Arial" w:hAnsi="Arial" w:cs="Arial"/>
        </w:rPr>
      </w:pPr>
      <w:r>
        <w:rPr>
          <w:rFonts w:ascii="Arial" w:hAnsi="Arial" w:cs="Arial"/>
        </w:rPr>
        <w:t>Necesidades técnicas: espacio grande que pueda desocuparse de sillas para realizar el taller, proyector, amplificación de sonido (con la posibilidad de salida de audio desde una computadora y dos micrófonos inalámbricos provistos por el grupo)</w:t>
      </w:r>
      <w:r w:rsidR="00A07760">
        <w:rPr>
          <w:rFonts w:ascii="Arial" w:hAnsi="Arial" w:cs="Arial"/>
        </w:rPr>
        <w:t>.</w:t>
      </w:r>
    </w:p>
    <w:p w:rsidR="00A07760" w:rsidRPr="00DA53E7" w:rsidRDefault="00A07760" w:rsidP="00DC180E">
      <w:pPr>
        <w:rPr>
          <w:rFonts w:ascii="Arial" w:hAnsi="Arial" w:cs="Arial"/>
        </w:rPr>
      </w:pPr>
    </w:p>
    <w:sectPr w:rsidR="00A07760" w:rsidRPr="00DA53E7" w:rsidSect="004409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A0F61"/>
    <w:multiLevelType w:val="hybridMultilevel"/>
    <w:tmpl w:val="8CC0147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efaultTabStop w:val="708"/>
  <w:hyphenationZone w:val="425"/>
  <w:characterSpacingControl w:val="doNotCompress"/>
  <w:compat/>
  <w:rsids>
    <w:rsidRoot w:val="00EA7655"/>
    <w:rsid w:val="0044096A"/>
    <w:rsid w:val="005000FC"/>
    <w:rsid w:val="0051596A"/>
    <w:rsid w:val="00805437"/>
    <w:rsid w:val="0085669B"/>
    <w:rsid w:val="00881289"/>
    <w:rsid w:val="008D1A1C"/>
    <w:rsid w:val="00A07760"/>
    <w:rsid w:val="00DA53E7"/>
    <w:rsid w:val="00DC180E"/>
    <w:rsid w:val="00E003B6"/>
    <w:rsid w:val="00EA7655"/>
    <w:rsid w:val="00FD36C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7655"/>
    <w:pPr>
      <w:spacing w:after="0"/>
      <w:ind w:left="720"/>
      <w:contextualSpacing/>
    </w:pPr>
    <w:rPr>
      <w:rFonts w:ascii="Arial" w:eastAsia="Arial" w:hAnsi="Arial" w:cs="Arial"/>
      <w:color w:val="000000"/>
      <w:szCs w:val="20"/>
      <w:lang w:val="es-AR"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sellanesl</cp:lastModifiedBy>
  <cp:revision>2</cp:revision>
  <dcterms:created xsi:type="dcterms:W3CDTF">2015-08-26T13:31:00Z</dcterms:created>
  <dcterms:modified xsi:type="dcterms:W3CDTF">2015-08-26T13:31:00Z</dcterms:modified>
</cp:coreProperties>
</file>