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9D" w:rsidRPr="0004497C" w:rsidRDefault="00555D9D" w:rsidP="00555D9D"/>
    <w:p w:rsidR="00555D9D" w:rsidRPr="0004497C" w:rsidRDefault="00555D9D" w:rsidP="00555D9D">
      <w:pPr>
        <w:jc w:val="center"/>
      </w:pPr>
      <w:bookmarkStart w:id="0" w:name="_GoBack"/>
    </w:p>
    <w:p w:rsidR="00555D9D" w:rsidRPr="0004497C" w:rsidRDefault="00555D9D" w:rsidP="00555D9D">
      <w:pPr>
        <w:jc w:val="center"/>
        <w:rPr>
          <w:sz w:val="36"/>
          <w:szCs w:val="36"/>
          <w:lang w:val="es-ES"/>
        </w:rPr>
      </w:pPr>
      <w:r w:rsidRPr="0004497C">
        <w:rPr>
          <w:sz w:val="36"/>
          <w:szCs w:val="36"/>
          <w:lang w:val="es-ES"/>
        </w:rPr>
        <w:t>Capacitación para productores de conservas en la Facultad</w:t>
      </w:r>
    </w:p>
    <w:p w:rsidR="00555D9D" w:rsidRPr="0004497C" w:rsidRDefault="00555D9D" w:rsidP="00555D9D">
      <w:pPr>
        <w:shd w:val="clear" w:color="auto" w:fill="FFFFFF"/>
        <w:spacing w:before="100" w:beforeAutospacing="1" w:after="192"/>
        <w:jc w:val="both"/>
        <w:rPr>
          <w:rFonts w:ascii="Arial" w:eastAsia="Times New Roman" w:hAnsi="Arial" w:cs="Arial"/>
          <w:sz w:val="20"/>
          <w:lang w:val="es-ES"/>
        </w:rPr>
      </w:pPr>
      <w:r w:rsidRPr="0004497C">
        <w:rPr>
          <w:rFonts w:ascii="Arial" w:eastAsia="Times New Roman" w:hAnsi="Arial" w:cs="Arial"/>
          <w:sz w:val="20"/>
          <w:lang w:val="es-ES"/>
        </w:rPr>
        <w:t>El p</w:t>
      </w:r>
      <w:r w:rsidRPr="0004497C">
        <w:rPr>
          <w:rFonts w:ascii="Arial" w:eastAsia="Times New Roman" w:hAnsi="Arial" w:cs="Arial"/>
          <w:b/>
          <w:bCs/>
          <w:sz w:val="20"/>
          <w:lang w:val="es-ES"/>
        </w:rPr>
        <w:t>róximo 3 de octubre</w:t>
      </w:r>
      <w:r w:rsidR="00F41D50">
        <w:rPr>
          <w:rFonts w:ascii="Arial" w:eastAsia="Times New Roman" w:hAnsi="Arial" w:cs="Arial"/>
          <w:sz w:val="20"/>
          <w:lang w:val="es-ES"/>
        </w:rPr>
        <w:t xml:space="preserve"> continuarán </w:t>
      </w:r>
      <w:r w:rsidRPr="0004497C">
        <w:rPr>
          <w:rFonts w:ascii="Arial" w:eastAsia="Times New Roman" w:hAnsi="Arial" w:cs="Arial"/>
          <w:sz w:val="20"/>
          <w:lang w:val="es-ES"/>
        </w:rPr>
        <w:t xml:space="preserve"> las actividades programadas en el marco   del  Proyecto de Extensión Universitaria,  denominado </w:t>
      </w:r>
      <w:r w:rsidRPr="0004497C">
        <w:rPr>
          <w:rFonts w:ascii="Arial" w:eastAsia="Times New Roman" w:hAnsi="Arial" w:cs="Arial"/>
          <w:b/>
          <w:bCs/>
          <w:sz w:val="20"/>
          <w:lang w:val="es-ES"/>
        </w:rPr>
        <w:t>“Asistencia Tecnológica y Didáctico Productiva en la  Promoción y Fomento de la Economía Social en la Región de Salto Grande”</w:t>
      </w:r>
      <w:r w:rsidRPr="0004497C">
        <w:rPr>
          <w:rFonts w:ascii="Arial" w:eastAsia="Times New Roman" w:hAnsi="Arial" w:cs="Arial"/>
          <w:sz w:val="20"/>
          <w:lang w:val="es-ES"/>
        </w:rPr>
        <w:t xml:space="preserve">, en </w:t>
      </w:r>
      <w:proofErr w:type="gramStart"/>
      <w:r w:rsidRPr="0004497C">
        <w:rPr>
          <w:rFonts w:ascii="Arial" w:eastAsia="Times New Roman" w:hAnsi="Arial" w:cs="Arial"/>
          <w:sz w:val="20"/>
          <w:lang w:val="es-ES"/>
        </w:rPr>
        <w:t>esta oportunidad  destinadas</w:t>
      </w:r>
      <w:proofErr w:type="gramEnd"/>
      <w:r w:rsidRPr="0004497C">
        <w:rPr>
          <w:rFonts w:ascii="Arial" w:eastAsia="Times New Roman" w:hAnsi="Arial" w:cs="Arial"/>
          <w:sz w:val="20"/>
          <w:lang w:val="es-ES"/>
        </w:rPr>
        <w:t xml:space="preserve"> a los elaboradores gastronómicos y </w:t>
      </w:r>
      <w:proofErr w:type="spellStart"/>
      <w:r w:rsidRPr="0004497C">
        <w:rPr>
          <w:rFonts w:ascii="Arial" w:eastAsia="Times New Roman" w:hAnsi="Arial" w:cs="Arial"/>
          <w:sz w:val="20"/>
          <w:lang w:val="es-ES"/>
        </w:rPr>
        <w:t>reóposteros</w:t>
      </w:r>
      <w:proofErr w:type="spellEnd"/>
      <w:r w:rsidRPr="0004497C">
        <w:rPr>
          <w:rFonts w:ascii="Arial" w:eastAsia="Times New Roman" w:hAnsi="Arial" w:cs="Arial"/>
          <w:sz w:val="20"/>
          <w:lang w:val="es-ES"/>
        </w:rPr>
        <w:t>.</w:t>
      </w:r>
      <w:r w:rsidRPr="0004497C">
        <w:rPr>
          <w:rFonts w:ascii="Arial" w:eastAsia="Times New Roman" w:hAnsi="Arial" w:cs="Arial"/>
          <w:b/>
          <w:bCs/>
          <w:sz w:val="20"/>
          <w:lang w:val="es-ES"/>
        </w:rPr>
        <w:t xml:space="preserve"> Los interesados podrán inscribirse de lunes a viernes en la Facultad de Ciencias de la Alimentación, por la mañana de 9 a 12, en Secretaría de Extensión, y  por  la tarde en el horario de 18 a 21 en Mesa de Entrada.</w:t>
      </w:r>
      <w:r w:rsidRPr="0004497C">
        <w:rPr>
          <w:rFonts w:ascii="Arial" w:eastAsia="Times New Roman" w:hAnsi="Arial" w:cs="Arial"/>
          <w:sz w:val="20"/>
          <w:lang w:val="es-ES"/>
        </w:rPr>
        <w:t xml:space="preserve"> (Av. </w:t>
      </w:r>
      <w:proofErr w:type="spellStart"/>
      <w:r w:rsidRPr="0004497C">
        <w:rPr>
          <w:rFonts w:ascii="Arial" w:eastAsia="Times New Roman" w:hAnsi="Arial" w:cs="Arial"/>
          <w:sz w:val="20"/>
          <w:lang w:val="es-ES"/>
        </w:rPr>
        <w:t>Mons</w:t>
      </w:r>
      <w:proofErr w:type="spellEnd"/>
      <w:r w:rsidRPr="0004497C">
        <w:rPr>
          <w:rFonts w:ascii="Arial" w:eastAsia="Times New Roman" w:hAnsi="Arial" w:cs="Arial"/>
          <w:sz w:val="20"/>
          <w:lang w:val="es-ES"/>
        </w:rPr>
        <w:t xml:space="preserve"> </w:t>
      </w:r>
      <w:proofErr w:type="spellStart"/>
      <w:r w:rsidRPr="0004497C">
        <w:rPr>
          <w:rFonts w:ascii="Arial" w:eastAsia="Times New Roman" w:hAnsi="Arial" w:cs="Arial"/>
          <w:sz w:val="20"/>
          <w:lang w:val="es-ES"/>
        </w:rPr>
        <w:t>Tavella</w:t>
      </w:r>
      <w:proofErr w:type="spellEnd"/>
      <w:r w:rsidRPr="0004497C">
        <w:rPr>
          <w:rFonts w:ascii="Arial" w:eastAsia="Times New Roman" w:hAnsi="Arial" w:cs="Arial"/>
          <w:sz w:val="20"/>
          <w:lang w:val="es-ES"/>
        </w:rPr>
        <w:t xml:space="preserve"> 1450).</w:t>
      </w:r>
    </w:p>
    <w:p w:rsidR="00555D9D" w:rsidRPr="0004497C" w:rsidRDefault="00555D9D" w:rsidP="00555D9D">
      <w:pPr>
        <w:shd w:val="clear" w:color="auto" w:fill="FFFFFF"/>
        <w:spacing w:before="100" w:beforeAutospacing="1" w:after="192"/>
        <w:jc w:val="both"/>
        <w:rPr>
          <w:rFonts w:ascii="Arial" w:eastAsia="Times New Roman" w:hAnsi="Arial" w:cs="Arial"/>
          <w:sz w:val="20"/>
          <w:lang w:val="es-ES"/>
        </w:rPr>
      </w:pPr>
      <w:r w:rsidRPr="0004497C">
        <w:rPr>
          <w:rFonts w:ascii="Arial" w:eastAsia="Times New Roman" w:hAnsi="Arial" w:cs="Arial"/>
          <w:sz w:val="20"/>
          <w:lang w:val="es-ES"/>
        </w:rPr>
        <w:t>Este proyecto propone como objetivo la transmisión de conocimientos técnicos específicos, y lograr concientizar sobre los distintos temas vinculados a las diversas problemáticas en las Buenas Prácticas de Manufactura, atendiendo como prioridad la inocuidad de materias primas, productos en elaboración y productos alimenticios procesados.</w:t>
      </w:r>
    </w:p>
    <w:p w:rsidR="00555D9D" w:rsidRPr="0004497C" w:rsidRDefault="00555D9D" w:rsidP="00555D9D">
      <w:pPr>
        <w:shd w:val="clear" w:color="auto" w:fill="FFFFFF"/>
        <w:spacing w:before="100" w:beforeAutospacing="1" w:after="192"/>
        <w:jc w:val="both"/>
        <w:rPr>
          <w:rFonts w:ascii="Arial" w:eastAsia="Times New Roman" w:hAnsi="Arial" w:cs="Arial"/>
          <w:sz w:val="20"/>
          <w:lang w:val="es-ES"/>
        </w:rPr>
      </w:pPr>
      <w:r w:rsidRPr="0004497C">
        <w:rPr>
          <w:rFonts w:ascii="Arial" w:eastAsia="Times New Roman" w:hAnsi="Arial" w:cs="Arial"/>
          <w:b/>
          <w:bCs/>
          <w:sz w:val="20"/>
          <w:lang w:val="es-ES"/>
        </w:rPr>
        <w:t>Las Instituciones y organizaciones intervinientes son la Facultad de Ciencias de la Alimentación (UNER), Instituto de Control de Alimentos y Bromatología,  Municipalidad de Concordia, CAFESG e INTA, todas integrantes de la Mesa de Gestión Local para la Economía Social Solidaria  (</w:t>
      </w:r>
      <w:proofErr w:type="spellStart"/>
      <w:r w:rsidRPr="0004497C">
        <w:rPr>
          <w:rFonts w:ascii="Arial" w:eastAsia="Times New Roman" w:hAnsi="Arial" w:cs="Arial"/>
          <w:b/>
          <w:bCs/>
          <w:sz w:val="20"/>
          <w:lang w:val="es-ES"/>
        </w:rPr>
        <w:t>MeGLESS</w:t>
      </w:r>
      <w:proofErr w:type="spellEnd"/>
      <w:r w:rsidRPr="0004497C">
        <w:rPr>
          <w:rFonts w:ascii="Arial" w:eastAsia="Times New Roman" w:hAnsi="Arial" w:cs="Arial"/>
          <w:b/>
          <w:bCs/>
          <w:sz w:val="20"/>
          <w:lang w:val="es-ES"/>
        </w:rPr>
        <w:t>)</w:t>
      </w:r>
      <w:r w:rsidRPr="0004497C">
        <w:rPr>
          <w:rFonts w:ascii="Arial" w:eastAsia="Times New Roman" w:hAnsi="Arial" w:cs="Arial"/>
          <w:sz w:val="20"/>
          <w:lang w:val="es-ES"/>
        </w:rPr>
        <w:t>.</w:t>
      </w:r>
    </w:p>
    <w:p w:rsidR="00555D9D" w:rsidRPr="0004497C" w:rsidRDefault="00555D9D" w:rsidP="00555D9D">
      <w:pPr>
        <w:shd w:val="clear" w:color="auto" w:fill="FFFFFF"/>
        <w:spacing w:before="100" w:beforeAutospacing="1" w:after="192"/>
        <w:rPr>
          <w:rFonts w:ascii="Arial" w:eastAsia="Times New Roman" w:hAnsi="Arial" w:cs="Arial"/>
          <w:sz w:val="20"/>
          <w:lang w:val="es-ES"/>
        </w:rPr>
      </w:pPr>
      <w:r w:rsidRPr="0004497C">
        <w:rPr>
          <w:rFonts w:ascii="Arial" w:eastAsia="Times New Roman" w:hAnsi="Arial" w:cs="Arial"/>
          <w:b/>
          <w:bCs/>
          <w:sz w:val="20"/>
          <w:lang w:val="es-ES"/>
        </w:rPr>
        <w:t> </w:t>
      </w:r>
    </w:p>
    <w:p w:rsidR="00555D9D" w:rsidRPr="00B36316" w:rsidRDefault="00555D9D" w:rsidP="00555D9D">
      <w:pPr>
        <w:rPr>
          <w:b/>
        </w:rPr>
      </w:pPr>
      <w:r>
        <w:rPr>
          <w:b/>
        </w:rPr>
        <w:t xml:space="preserve">                                                         </w:t>
      </w:r>
    </w:p>
    <w:p w:rsidR="00555D9D" w:rsidRDefault="00555D9D" w:rsidP="00555D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Jornada</w:t>
      </w:r>
      <w:r w:rsidRPr="00411559">
        <w:rPr>
          <w:rFonts w:ascii="Arial" w:hAnsi="Arial" w:cs="Arial"/>
          <w:b/>
          <w:sz w:val="28"/>
          <w:szCs w:val="28"/>
        </w:rPr>
        <w:t xml:space="preserve"> de Capacitación </w:t>
      </w:r>
    </w:p>
    <w:p w:rsidR="00555D9D" w:rsidRPr="00BB75DD" w:rsidRDefault="00555D9D" w:rsidP="00555D9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 de octubre de 2014</w:t>
      </w:r>
    </w:p>
    <w:p w:rsidR="00555D9D" w:rsidRPr="00B36316" w:rsidRDefault="00555D9D" w:rsidP="00555D9D">
      <w:pPr>
        <w:jc w:val="center"/>
        <w:rPr>
          <w:rFonts w:ascii="Arial" w:hAnsi="Arial" w:cs="Arial"/>
          <w:sz w:val="18"/>
          <w:szCs w:val="18"/>
        </w:rPr>
      </w:pPr>
    </w:p>
    <w:p w:rsidR="00555D9D" w:rsidRDefault="00555D9D" w:rsidP="00555D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Proyecto:</w:t>
      </w:r>
      <w:r w:rsidRPr="00FA61DB">
        <w:rPr>
          <w:rFonts w:ascii="Arial" w:hAnsi="Arial" w:cs="Arial"/>
          <w:b/>
        </w:rPr>
        <w:t xml:space="preserve"> “Asistencia Tecnológica y Didáctico Productiva en la Promoción y Fomento de la Economía Social en la Región de Salto Grande”</w:t>
      </w:r>
    </w:p>
    <w:p w:rsidR="00555D9D" w:rsidRPr="00FA61DB" w:rsidRDefault="00555D9D" w:rsidP="00555D9D">
      <w:pPr>
        <w:jc w:val="center"/>
        <w:rPr>
          <w:rFonts w:ascii="Arial" w:hAnsi="Arial" w:cs="Arial"/>
          <w:b/>
        </w:rPr>
      </w:pPr>
    </w:p>
    <w:p w:rsidR="00555D9D" w:rsidRPr="00B36316" w:rsidRDefault="00555D9D" w:rsidP="00555D9D">
      <w:pPr>
        <w:jc w:val="center"/>
        <w:rPr>
          <w:rFonts w:ascii="Arial" w:hAnsi="Arial" w:cs="Arial"/>
          <w:b/>
          <w:sz w:val="24"/>
          <w:szCs w:val="24"/>
        </w:rPr>
      </w:pPr>
      <w:r w:rsidRPr="00B36316">
        <w:rPr>
          <w:rFonts w:ascii="Arial" w:hAnsi="Arial" w:cs="Arial"/>
          <w:b/>
          <w:sz w:val="24"/>
          <w:szCs w:val="24"/>
        </w:rPr>
        <w:t>Buenas Prácticas</w:t>
      </w:r>
      <w:r>
        <w:rPr>
          <w:rFonts w:ascii="Arial" w:hAnsi="Arial" w:cs="Arial"/>
          <w:b/>
          <w:sz w:val="24"/>
          <w:szCs w:val="24"/>
        </w:rPr>
        <w:t xml:space="preserve"> en</w:t>
      </w:r>
      <w:r w:rsidRPr="00B36316">
        <w:rPr>
          <w:rFonts w:ascii="Arial" w:hAnsi="Arial" w:cs="Arial"/>
          <w:b/>
          <w:sz w:val="24"/>
          <w:szCs w:val="24"/>
        </w:rPr>
        <w:t xml:space="preserve"> Manufactura </w:t>
      </w:r>
    </w:p>
    <w:p w:rsidR="00555D9D" w:rsidRPr="00A206BF" w:rsidRDefault="00555D9D" w:rsidP="00555D9D">
      <w:pPr>
        <w:jc w:val="center"/>
        <w:rPr>
          <w:rFonts w:ascii="Arial" w:hAnsi="Arial" w:cs="Arial"/>
          <w:b/>
        </w:rPr>
      </w:pPr>
      <w:r w:rsidRPr="00FA61DB">
        <w:rPr>
          <w:rFonts w:ascii="Arial" w:hAnsi="Arial" w:cs="Arial"/>
          <w:b/>
        </w:rPr>
        <w:t>PROGRAMA</w:t>
      </w:r>
    </w:p>
    <w:p w:rsidR="00555D9D" w:rsidRPr="00FA61DB" w:rsidRDefault="00555D9D" w:rsidP="00555D9D">
      <w:pPr>
        <w:rPr>
          <w:rFonts w:ascii="Arial" w:hAnsi="Arial" w:cs="Arial"/>
        </w:rPr>
      </w:pPr>
      <w:r w:rsidRPr="00FA61DB">
        <w:rPr>
          <w:rFonts w:ascii="Arial" w:hAnsi="Arial" w:cs="Arial"/>
          <w:b/>
        </w:rPr>
        <w:t>14:00hs - 14:15hs</w:t>
      </w:r>
      <w:r w:rsidRPr="00FA61DB">
        <w:rPr>
          <w:rFonts w:ascii="Arial" w:hAnsi="Arial" w:cs="Arial"/>
        </w:rPr>
        <w:t xml:space="preserve">. Acreditación. Bienvenida. </w:t>
      </w:r>
      <w:r>
        <w:rPr>
          <w:rFonts w:ascii="Arial" w:hAnsi="Arial" w:cs="Arial"/>
        </w:rPr>
        <w:t xml:space="preserve">Coordinación: Ing. Horacio Martínez </w:t>
      </w:r>
    </w:p>
    <w:p w:rsidR="00555D9D" w:rsidRPr="00FA61DB" w:rsidRDefault="00555D9D" w:rsidP="00555D9D">
      <w:pPr>
        <w:rPr>
          <w:rFonts w:ascii="Arial" w:hAnsi="Arial" w:cs="Arial"/>
        </w:rPr>
      </w:pPr>
      <w:r w:rsidRPr="00FA61DB">
        <w:rPr>
          <w:rFonts w:ascii="Arial" w:hAnsi="Arial" w:cs="Arial"/>
          <w:b/>
        </w:rPr>
        <w:t>14:15hs – 14:30hs</w:t>
      </w:r>
      <w:r w:rsidRPr="00FA61DB">
        <w:rPr>
          <w:rFonts w:ascii="Arial" w:hAnsi="Arial" w:cs="Arial"/>
        </w:rPr>
        <w:t xml:space="preserve">. Introducción en Economía Social. </w:t>
      </w:r>
    </w:p>
    <w:p w:rsidR="00555D9D" w:rsidRPr="00FA61DB" w:rsidRDefault="00555D9D" w:rsidP="00555D9D">
      <w:pPr>
        <w:rPr>
          <w:rFonts w:ascii="Arial" w:hAnsi="Arial" w:cs="Arial"/>
        </w:rPr>
      </w:pPr>
      <w:r w:rsidRPr="00FA61D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</w:t>
      </w:r>
      <w:r w:rsidRPr="00FA61DB">
        <w:rPr>
          <w:rFonts w:ascii="Arial" w:hAnsi="Arial" w:cs="Arial"/>
        </w:rPr>
        <w:t xml:space="preserve"> </w:t>
      </w:r>
      <w:r w:rsidRPr="00FA61DB">
        <w:rPr>
          <w:rFonts w:ascii="Arial" w:hAnsi="Arial" w:cs="Arial"/>
          <w:u w:val="single"/>
        </w:rPr>
        <w:t>Disertantes</w:t>
      </w:r>
      <w:r w:rsidRPr="00FA61DB">
        <w:rPr>
          <w:rFonts w:ascii="Arial" w:hAnsi="Arial" w:cs="Arial"/>
        </w:rPr>
        <w:t>: Sra. Alba Ponce y Ricardo Barrientos</w:t>
      </w:r>
    </w:p>
    <w:p w:rsidR="00555D9D" w:rsidRPr="00FA61DB" w:rsidRDefault="00555D9D" w:rsidP="00555D9D">
      <w:pPr>
        <w:rPr>
          <w:rFonts w:ascii="Arial" w:hAnsi="Arial" w:cs="Arial"/>
        </w:rPr>
      </w:pPr>
      <w:r w:rsidRPr="00FA61DB">
        <w:rPr>
          <w:rFonts w:ascii="Arial" w:hAnsi="Arial" w:cs="Arial"/>
          <w:b/>
        </w:rPr>
        <w:t>14:30hs -15:</w:t>
      </w:r>
      <w:r>
        <w:rPr>
          <w:rFonts w:ascii="Arial" w:hAnsi="Arial" w:cs="Arial"/>
          <w:b/>
        </w:rPr>
        <w:t>15</w:t>
      </w:r>
      <w:r w:rsidRPr="00FA61DB">
        <w:rPr>
          <w:rFonts w:ascii="Arial" w:hAnsi="Arial" w:cs="Arial"/>
          <w:b/>
        </w:rPr>
        <w:t>hs.</w:t>
      </w:r>
      <w:r w:rsidRPr="00FA61DB">
        <w:rPr>
          <w:rFonts w:ascii="Arial" w:hAnsi="Arial" w:cs="Arial"/>
        </w:rPr>
        <w:t xml:space="preserve"> Buenas Prácticas en Manufactura. Régimen de habilitaciones. </w:t>
      </w:r>
    </w:p>
    <w:p w:rsidR="00555D9D" w:rsidRPr="00FA61DB" w:rsidRDefault="00555D9D" w:rsidP="00555D9D">
      <w:pPr>
        <w:rPr>
          <w:rFonts w:ascii="Arial" w:hAnsi="Arial" w:cs="Arial"/>
        </w:rPr>
      </w:pPr>
      <w:r w:rsidRPr="00FA61DB">
        <w:rPr>
          <w:rFonts w:ascii="Arial" w:hAnsi="Arial" w:cs="Arial"/>
        </w:rPr>
        <w:t xml:space="preserve">                                 </w:t>
      </w:r>
      <w:r w:rsidRPr="00FA61DB">
        <w:rPr>
          <w:rFonts w:ascii="Arial" w:hAnsi="Arial" w:cs="Arial"/>
          <w:u w:val="single"/>
        </w:rPr>
        <w:t>Disertante</w:t>
      </w:r>
      <w:r w:rsidRPr="00FA61DB">
        <w:rPr>
          <w:rFonts w:ascii="Arial" w:hAnsi="Arial" w:cs="Arial"/>
        </w:rPr>
        <w:t xml:space="preserve">: Prof. Hilda </w:t>
      </w:r>
      <w:proofErr w:type="spellStart"/>
      <w:r w:rsidRPr="00FA61DB">
        <w:rPr>
          <w:rFonts w:ascii="Arial" w:hAnsi="Arial" w:cs="Arial"/>
        </w:rPr>
        <w:t>Roussserie</w:t>
      </w:r>
      <w:proofErr w:type="spellEnd"/>
    </w:p>
    <w:p w:rsidR="00555D9D" w:rsidRPr="00FA61DB" w:rsidRDefault="00555D9D" w:rsidP="00555D9D">
      <w:pPr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Pr="00FA61D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15hs- 15</w:t>
      </w:r>
      <w:r w:rsidRPr="00FA61D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r w:rsidRPr="00FA61DB">
        <w:rPr>
          <w:rFonts w:ascii="Arial" w:hAnsi="Arial" w:cs="Arial"/>
          <w:b/>
        </w:rPr>
        <w:t>hs.</w:t>
      </w:r>
      <w:r w:rsidRPr="00FA61DB">
        <w:rPr>
          <w:rFonts w:ascii="Arial" w:hAnsi="Arial" w:cs="Arial"/>
        </w:rPr>
        <w:t xml:space="preserve"> Intervalo</w:t>
      </w:r>
    </w:p>
    <w:p w:rsidR="00555D9D" w:rsidRDefault="00555D9D" w:rsidP="00555D9D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b/>
        </w:rPr>
        <w:t>15:30hs – 16:3</w:t>
      </w:r>
      <w:r w:rsidRPr="00FA61DB">
        <w:rPr>
          <w:rFonts w:ascii="Arial" w:hAnsi="Arial" w:cs="Arial"/>
          <w:b/>
        </w:rPr>
        <w:t>0hs.</w:t>
      </w:r>
      <w:r w:rsidRPr="00FA61DB">
        <w:rPr>
          <w:rFonts w:ascii="Arial" w:hAnsi="Arial" w:cs="Arial"/>
        </w:rPr>
        <w:t xml:space="preserve"> Contaminación y conservación de alimentos. </w:t>
      </w:r>
      <w:proofErr w:type="spellStart"/>
      <w:r w:rsidRPr="00FA61DB">
        <w:rPr>
          <w:rFonts w:ascii="Arial" w:hAnsi="Arial" w:cs="Arial"/>
        </w:rPr>
        <w:t>Sa</w:t>
      </w:r>
      <w:r>
        <w:rPr>
          <w:rFonts w:ascii="Arial" w:hAnsi="Arial" w:cs="Arial"/>
        </w:rPr>
        <w:t>nitización</w:t>
      </w:r>
      <w:proofErr w:type="spellEnd"/>
      <w:r>
        <w:rPr>
          <w:rFonts w:ascii="Arial" w:hAnsi="Arial" w:cs="Arial"/>
        </w:rPr>
        <w:t xml:space="preserve"> de </w:t>
      </w:r>
    </w:p>
    <w:p w:rsidR="00555D9D" w:rsidRPr="00FA61DB" w:rsidRDefault="00555D9D" w:rsidP="00555D9D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proofErr w:type="gramStart"/>
      <w:r>
        <w:rPr>
          <w:rFonts w:ascii="Arial" w:hAnsi="Arial" w:cs="Arial"/>
        </w:rPr>
        <w:t>establecimientos</w:t>
      </w:r>
      <w:proofErr w:type="gramEnd"/>
      <w:r>
        <w:rPr>
          <w:rFonts w:ascii="Arial" w:hAnsi="Arial" w:cs="Arial"/>
        </w:rPr>
        <w:t xml:space="preserve"> </w:t>
      </w:r>
      <w:r w:rsidRPr="00FA61DB">
        <w:rPr>
          <w:rFonts w:ascii="Arial" w:hAnsi="Arial" w:cs="Arial"/>
        </w:rPr>
        <w:t xml:space="preserve">y utensilios.                                                 </w:t>
      </w:r>
    </w:p>
    <w:p w:rsidR="00555D9D" w:rsidRDefault="00555D9D" w:rsidP="00555D9D">
      <w:pPr>
        <w:tabs>
          <w:tab w:val="left" w:pos="1985"/>
          <w:tab w:val="left" w:pos="2127"/>
        </w:tabs>
        <w:rPr>
          <w:rFonts w:ascii="Arial" w:hAnsi="Arial" w:cs="Arial"/>
        </w:rPr>
      </w:pPr>
      <w:r w:rsidRPr="00FA61DB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</w:t>
      </w:r>
      <w:r w:rsidRPr="00FA61DB">
        <w:rPr>
          <w:rFonts w:ascii="Arial" w:hAnsi="Arial" w:cs="Arial"/>
          <w:u w:val="single"/>
        </w:rPr>
        <w:t>Disertante</w:t>
      </w:r>
      <w:r>
        <w:rPr>
          <w:rFonts w:ascii="Arial" w:hAnsi="Arial" w:cs="Arial"/>
        </w:rPr>
        <w:t xml:space="preserve">: Ing. Horacio </w:t>
      </w:r>
      <w:proofErr w:type="spellStart"/>
      <w:r>
        <w:rPr>
          <w:rFonts w:ascii="Arial" w:hAnsi="Arial" w:cs="Arial"/>
        </w:rPr>
        <w:t>Martinez</w:t>
      </w:r>
      <w:proofErr w:type="spellEnd"/>
    </w:p>
    <w:p w:rsidR="00555D9D" w:rsidRPr="00907FF9" w:rsidRDefault="00555D9D" w:rsidP="00555D9D">
      <w:pPr>
        <w:tabs>
          <w:tab w:val="left" w:pos="1985"/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  <w:b/>
        </w:rPr>
        <w:t>16:30hs – 17:0</w:t>
      </w:r>
      <w:r w:rsidRPr="00907FF9">
        <w:rPr>
          <w:rFonts w:ascii="Arial" w:hAnsi="Arial" w:cs="Arial"/>
          <w:b/>
        </w:rPr>
        <w:t>0hs.</w:t>
      </w:r>
      <w:r w:rsidRPr="00907F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Análisis y evaluación</w:t>
      </w:r>
      <w:r w:rsidRPr="00907FF9">
        <w:rPr>
          <w:rFonts w:ascii="Arial" w:hAnsi="Arial" w:cs="Arial"/>
        </w:rPr>
        <w:t xml:space="preserve">                                         </w:t>
      </w:r>
    </w:p>
    <w:p w:rsidR="00555D9D" w:rsidRDefault="00555D9D" w:rsidP="00555D9D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2146300" cy="425450"/>
            <wp:effectExtent l="0" t="0" r="6350" b="0"/>
            <wp:docPr id="1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s-AR" w:eastAsia="es-AR"/>
        </w:rPr>
        <w:drawing>
          <wp:inline distT="0" distB="0" distL="0" distR="0">
            <wp:extent cx="1181100" cy="457200"/>
            <wp:effectExtent l="0" t="0" r="0" b="0"/>
            <wp:docPr id="15" name="Imagen 4" descr="C:\Users\hilda Rousserie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hilda Rousserie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val="es-AR" w:eastAsia="es-AR"/>
        </w:rPr>
        <w:drawing>
          <wp:inline distT="0" distB="0" distL="0" distR="0">
            <wp:extent cx="635000" cy="596900"/>
            <wp:effectExtent l="0" t="0" r="0" b="0"/>
            <wp:docPr id="1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D9D" w:rsidRDefault="00555D9D" w:rsidP="00555D9D">
      <w:pPr>
        <w:jc w:val="center"/>
      </w:pPr>
      <w:r>
        <w:rPr>
          <w:noProof/>
          <w:lang w:val="es-AR" w:eastAsia="es-AR"/>
        </w:rPr>
        <w:lastRenderedPageBreak/>
        <w:drawing>
          <wp:inline distT="0" distB="0" distL="0" distR="0">
            <wp:extent cx="1714500" cy="349250"/>
            <wp:effectExtent l="0" t="0" r="0" b="0"/>
            <wp:docPr id="1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AR" w:eastAsia="es-AR"/>
        </w:rPr>
        <w:drawing>
          <wp:inline distT="0" distB="0" distL="0" distR="0">
            <wp:extent cx="1606550" cy="330200"/>
            <wp:effectExtent l="0" t="0" r="0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es-AR" w:eastAsia="es-AR"/>
        </w:rPr>
        <w:drawing>
          <wp:inline distT="0" distB="0" distL="0" distR="0">
            <wp:extent cx="1054100" cy="361950"/>
            <wp:effectExtent l="0" t="0" r="0" b="0"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val="es-AR" w:eastAsia="es-AR"/>
        </w:rPr>
        <w:drawing>
          <wp:inline distT="0" distB="0" distL="0" distR="0">
            <wp:extent cx="965200" cy="4381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D9D" w:rsidRDefault="00555D9D" w:rsidP="00555D9D"/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bookmarkEnd w:id="0"/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14"/>
      <w:footerReference w:type="default" r:id="rId15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FC" w:rsidRDefault="00E517FC">
      <w:r>
        <w:separator/>
      </w:r>
    </w:p>
  </w:endnote>
  <w:endnote w:type="continuationSeparator" w:id="0">
    <w:p w:rsidR="00E517FC" w:rsidRDefault="00E5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555D9D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FC" w:rsidRDefault="00E517FC">
      <w:r>
        <w:separator/>
      </w:r>
    </w:p>
  </w:footnote>
  <w:footnote w:type="continuationSeparator" w:id="0">
    <w:p w:rsidR="00E517FC" w:rsidRDefault="00E51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555D9D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55D9D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17FC"/>
    <w:rsid w:val="00E57399"/>
    <w:rsid w:val="00E72FFB"/>
    <w:rsid w:val="00EE3188"/>
    <w:rsid w:val="00EE5EC4"/>
    <w:rsid w:val="00EF5E10"/>
    <w:rsid w:val="00F41D5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158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2014-09-24T10:36:00Z</dcterms:created>
  <dcterms:modified xsi:type="dcterms:W3CDTF">2014-09-24T14:05:00Z</dcterms:modified>
</cp:coreProperties>
</file>