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E8" w:rsidRDefault="005E50E8" w:rsidP="005E50E8">
      <w:pPr>
        <w:jc w:val="center"/>
        <w:rPr>
          <w:b/>
          <w:sz w:val="28"/>
          <w:szCs w:val="28"/>
        </w:rPr>
      </w:pPr>
      <w:r w:rsidRPr="003218E2">
        <w:rPr>
          <w:b/>
          <w:sz w:val="28"/>
          <w:szCs w:val="28"/>
        </w:rPr>
        <w:t>Fac</w:t>
      </w:r>
      <w:r>
        <w:rPr>
          <w:b/>
          <w:sz w:val="28"/>
          <w:szCs w:val="28"/>
        </w:rPr>
        <w:t>ilitador en Coaching Ontológico</w:t>
      </w:r>
    </w:p>
    <w:p w:rsidR="005E50E8" w:rsidRDefault="005E50E8" w:rsidP="005E50E8">
      <w:pPr>
        <w:jc w:val="both"/>
        <w:rPr>
          <w:b/>
          <w:sz w:val="28"/>
          <w:szCs w:val="28"/>
        </w:rPr>
      </w:pPr>
    </w:p>
    <w:p w:rsidR="005E50E8" w:rsidRPr="001F6345" w:rsidRDefault="005E50E8" w:rsidP="005E50E8">
      <w:pPr>
        <w:pStyle w:val="Default"/>
        <w:rPr>
          <w:i/>
          <w:iCs/>
          <w:sz w:val="22"/>
          <w:szCs w:val="22"/>
        </w:rPr>
      </w:pPr>
      <w:r w:rsidRPr="001F6345">
        <w:rPr>
          <w:sz w:val="22"/>
          <w:szCs w:val="22"/>
        </w:rPr>
        <w:t xml:space="preserve">“La mente que se abre a una nueva idea jamás vuelve a su tamaño original” </w:t>
      </w:r>
      <w:r w:rsidRPr="001F6345">
        <w:rPr>
          <w:i/>
          <w:iCs/>
          <w:sz w:val="22"/>
          <w:szCs w:val="22"/>
        </w:rPr>
        <w:t>Albert Einstein</w:t>
      </w:r>
    </w:p>
    <w:p w:rsidR="005E50E8" w:rsidRDefault="005E50E8" w:rsidP="005E50E8">
      <w:pPr>
        <w:jc w:val="both"/>
        <w:rPr>
          <w:b/>
        </w:rPr>
      </w:pPr>
    </w:p>
    <w:p w:rsidR="005E50E8" w:rsidRPr="001F6345" w:rsidRDefault="005E50E8" w:rsidP="005E50E8">
      <w:pPr>
        <w:ind w:firstLine="708"/>
        <w:jc w:val="both"/>
      </w:pPr>
      <w:r w:rsidRPr="001F6345">
        <w:t>A partir del mes de abril y hasta diciembre</w:t>
      </w:r>
      <w:r>
        <w:t>,</w:t>
      </w:r>
      <w:bookmarkStart w:id="0" w:name="_GoBack"/>
      <w:bookmarkEnd w:id="0"/>
      <w:r w:rsidRPr="001F6345">
        <w:t xml:space="preserve"> se realizará en la sede de </w:t>
      </w:r>
      <w:r w:rsidRPr="005E50E8">
        <w:t xml:space="preserve">la </w:t>
      </w:r>
      <w:r w:rsidRPr="005E50E8">
        <w:rPr>
          <w:b/>
        </w:rPr>
        <w:t>Facultad de Ciencias de la Alimentación (UNER), el Programa de Facilitador en Coaching Ontológico</w:t>
      </w:r>
      <w:r w:rsidRPr="001F6345">
        <w:t xml:space="preserve">, organizado por el </w:t>
      </w:r>
      <w:r w:rsidRPr="005E50E8">
        <w:rPr>
          <w:b/>
        </w:rPr>
        <w:t>Departamento de Graduados</w:t>
      </w:r>
      <w:r w:rsidRPr="001F6345">
        <w:t xml:space="preserve"> y dirigido al público en general.</w:t>
      </w:r>
    </w:p>
    <w:p w:rsidR="005E50E8" w:rsidRPr="005E50E8" w:rsidRDefault="005E50E8" w:rsidP="005E50E8">
      <w:pPr>
        <w:pStyle w:val="Default"/>
        <w:ind w:firstLine="708"/>
        <w:jc w:val="both"/>
        <w:rPr>
          <w:rFonts w:ascii="Georgia" w:eastAsia="Cambria" w:hAnsi="Georgia" w:cs="Times New Roman"/>
          <w:b/>
          <w:color w:val="auto"/>
          <w:sz w:val="22"/>
          <w:szCs w:val="20"/>
          <w:lang w:val="es-ES_tradnl"/>
        </w:rPr>
      </w:pPr>
      <w:r w:rsidRPr="005E50E8">
        <w:rPr>
          <w:rFonts w:ascii="Georgia" w:eastAsia="Cambria" w:hAnsi="Georgia" w:cs="Times New Roman"/>
          <w:color w:val="auto"/>
          <w:sz w:val="22"/>
          <w:szCs w:val="20"/>
          <w:lang w:val="es-ES_tradnl"/>
        </w:rPr>
        <w:t xml:space="preserve">El curso es arancelado y será dictado por un </w:t>
      </w:r>
      <w:r w:rsidRPr="005E50E8">
        <w:rPr>
          <w:rFonts w:ascii="Georgia" w:eastAsia="Cambria" w:hAnsi="Georgia" w:cs="Times New Roman"/>
          <w:b/>
          <w:color w:val="auto"/>
          <w:sz w:val="22"/>
          <w:szCs w:val="20"/>
          <w:lang w:val="es-ES_tradnl"/>
        </w:rPr>
        <w:t xml:space="preserve">equipo </w:t>
      </w:r>
      <w:r w:rsidRPr="005E50E8">
        <w:rPr>
          <w:rFonts w:ascii="Georgia" w:eastAsia="Cambria" w:hAnsi="Georgia" w:cs="Times New Roman"/>
          <w:b/>
          <w:color w:val="auto"/>
          <w:sz w:val="22"/>
          <w:szCs w:val="20"/>
          <w:lang w:val="es-ES_tradnl"/>
        </w:rPr>
        <w:t>i</w:t>
      </w:r>
      <w:r w:rsidRPr="005E50E8">
        <w:rPr>
          <w:rFonts w:ascii="Georgia" w:eastAsia="Cambria" w:hAnsi="Georgia" w:cs="Times New Roman"/>
          <w:b/>
          <w:color w:val="auto"/>
          <w:sz w:val="22"/>
          <w:szCs w:val="20"/>
          <w:lang w:val="es-ES_tradnl"/>
        </w:rPr>
        <w:t>nterdisciplinario</w:t>
      </w:r>
      <w:r w:rsidRPr="005E50E8">
        <w:rPr>
          <w:rFonts w:ascii="Georgia" w:eastAsia="Cambria" w:hAnsi="Georgia" w:cs="Times New Roman"/>
          <w:color w:val="auto"/>
          <w:sz w:val="22"/>
          <w:szCs w:val="20"/>
          <w:lang w:val="es-ES_tradnl"/>
        </w:rPr>
        <w:t xml:space="preserve"> integrado por Prof. Damiana Urruzola, Ing. Emilia Delacroix, Lic. Paco Delacroix, Mg. María Silvina González, Cdra. Andrea Mónaco, Lic. Marilina Lis Arzamendia, Tca. Mercedes Yeme y el Ing. Andrés Palou. </w:t>
      </w:r>
      <w:r w:rsidRPr="005E50E8">
        <w:rPr>
          <w:rFonts w:ascii="Georgia" w:eastAsia="Cambria" w:hAnsi="Georgia" w:cs="Times New Roman"/>
          <w:b/>
          <w:color w:val="auto"/>
          <w:sz w:val="22"/>
          <w:szCs w:val="20"/>
          <w:lang w:val="es-ES_tradnl"/>
        </w:rPr>
        <w:t>Por consultas e inscripción dirigirse a graduados@fcal.uner.edu.ar.</w:t>
      </w:r>
    </w:p>
    <w:p w:rsidR="005E50E8" w:rsidRDefault="005E50E8" w:rsidP="005E50E8">
      <w:pPr>
        <w:jc w:val="both"/>
      </w:pPr>
    </w:p>
    <w:p w:rsidR="005E50E8" w:rsidRPr="0038465D" w:rsidRDefault="005E50E8" w:rsidP="005E50E8">
      <w:pPr>
        <w:jc w:val="both"/>
        <w:rPr>
          <w:b/>
        </w:rPr>
      </w:pPr>
      <w:r w:rsidRPr="0038465D">
        <w:rPr>
          <w:b/>
        </w:rPr>
        <w:t>Síntesis del Programa</w:t>
      </w:r>
    </w:p>
    <w:p w:rsidR="005E50E8" w:rsidRDefault="005E50E8" w:rsidP="005E50E8">
      <w:pPr>
        <w:jc w:val="both"/>
      </w:pPr>
    </w:p>
    <w:p w:rsidR="005E50E8" w:rsidRPr="000A4313" w:rsidRDefault="005E50E8" w:rsidP="005E50E8">
      <w:pPr>
        <w:ind w:firstLine="708"/>
        <w:jc w:val="both"/>
      </w:pPr>
      <w:r w:rsidRPr="000A4313">
        <w:t>El Coaching Ontológico es un nuevo modelo de transformación y aprendizaje que, teniendo en cuenta a la persona en su totalidad (dimensión emocional, mental, lingüística, corporal, energética, etc.) y su relación con el entorno, busca trascender viejos modelos de funcionamiento que ya están agotados, permitiendo lograr resultados que antes parecían imposibles de alcanzar.</w:t>
      </w:r>
    </w:p>
    <w:p w:rsidR="005E50E8" w:rsidRPr="000A4313" w:rsidRDefault="005E50E8" w:rsidP="005E50E8">
      <w:pPr>
        <w:ind w:firstLine="708"/>
        <w:jc w:val="both"/>
      </w:pPr>
      <w:r w:rsidRPr="000A4313">
        <w:t>Es una disciplina de transformación personal que induce a la reflexión y al incremento de consciencia con el propósito de facilitar la toma de decisiones, el accionar efectivo, el bienestar de las personas y los equipos, y potenciar al máximo su desempeño, gracias a la revisión y cambio de sus maneras de estar, ser y hacer en el mundo.</w:t>
      </w:r>
    </w:p>
    <w:p w:rsidR="005E50E8" w:rsidRPr="000A4313" w:rsidRDefault="005E50E8" w:rsidP="005E50E8">
      <w:pPr>
        <w:ind w:firstLine="708"/>
        <w:jc w:val="both"/>
      </w:pPr>
      <w:r w:rsidRPr="000A4313">
        <w:t>Vivimos en un mundo de cambios acelerados y procesos complejos, donde como personas, equipos, familias y comunidades somos permanentemente puestos a prueba en nuestra capacidad de generar resultados exitosos y a hacerlo, muchas veces, con altos niveles de incertidumbre y/o escasos recursos materiales o de tiempo.</w:t>
      </w:r>
    </w:p>
    <w:p w:rsidR="005E50E8" w:rsidRPr="000A4313" w:rsidRDefault="005E50E8" w:rsidP="005E50E8">
      <w:pPr>
        <w:ind w:firstLine="708"/>
        <w:jc w:val="both"/>
      </w:pPr>
      <w:r w:rsidRPr="000A4313">
        <w:t xml:space="preserve">En ese marco necesitamos potenciar nuestras habilidades de liderazgo personal e interpersonal para aceptar este desafío y acompañar la corriente de cambio. Para esto debemos ser emocionalmente inteligentes, mantenernos enfocados, poder comunicarnos de manera eficaz, tomar buenas decisiones y realizar coordinaciones fructíferas. </w:t>
      </w:r>
    </w:p>
    <w:p w:rsidR="005E50E8" w:rsidRPr="001F6345" w:rsidRDefault="005E50E8" w:rsidP="005E50E8">
      <w:pPr>
        <w:ind w:firstLine="708"/>
        <w:jc w:val="both"/>
        <w:rPr>
          <w:b/>
        </w:rPr>
      </w:pPr>
      <w:r w:rsidRPr="000A4313">
        <w:t>A la vez se nos plantea la necesidad de hacerlo de un modo que sume a nuestra salud física, psíquica y espiritual, y posibilite nuestra realización como seres humanos.</w:t>
      </w:r>
      <w:r>
        <w:t xml:space="preserve"> </w:t>
      </w:r>
      <w:r w:rsidRPr="000A4313">
        <w:t>Es allí donde el coaching ontológico aparece como abordaje fundamental que nos permite hacer posible eso que hoy parece imposible y a esto lo podemos potenciar aún más conectándolo con la PNL y</w:t>
      </w:r>
      <w:r>
        <w:t>a</w:t>
      </w:r>
      <w:r w:rsidRPr="000A4313">
        <w:t xml:space="preserve"> que ésta nos brinda las herramientas necesarias para diseña</w:t>
      </w:r>
      <w:r>
        <w:t>r nuevos caminos que nos permita</w:t>
      </w:r>
      <w:r w:rsidRPr="004B4C9A">
        <w:t>n</w:t>
      </w:r>
      <w:r w:rsidRPr="000A4313">
        <w:t xml:space="preserve"> encontrar opciones donde antes veíamos dificultades, permitiendo a quien las utilice obtener resultados sorprendentes y generar los recursos necesarios para incrementar su potencial de cambio y optimizar la calidad del vínculo. Juntos, </w:t>
      </w:r>
      <w:r w:rsidRPr="001F6345">
        <w:rPr>
          <w:b/>
        </w:rPr>
        <w:t>PNL y Coaching Ontológico, logran resultados manteniendo o mejorando nuestro bienestar personal e interpersonal.</w:t>
      </w:r>
    </w:p>
    <w:p w:rsidR="005E50E8" w:rsidRDefault="005E50E8" w:rsidP="005E50E8">
      <w:pPr>
        <w:jc w:val="both"/>
      </w:pPr>
      <w:r w:rsidRPr="000A4313">
        <w:t>Un cambio de paradigma se impone, ya que un nuevo marco interpretativo es más poderoso que la incorporación de modificaciones a un modelo existente. Hoy sabemos que es el ser humano quien marca la gran diferencia y el perfil de las personas exitosas elije centrar la base de sus resultados en una equilibrada combinación de hábitos, conocimientos y actitudes mentales.</w:t>
      </w:r>
    </w:p>
    <w:p w:rsidR="005E50E8" w:rsidRDefault="005E50E8" w:rsidP="005E50E8">
      <w:pPr>
        <w:jc w:val="both"/>
      </w:pPr>
    </w:p>
    <w:p w:rsidR="005E50E8" w:rsidRPr="000A4313" w:rsidRDefault="005E50E8" w:rsidP="005E50E8">
      <w:pPr>
        <w:jc w:val="both"/>
      </w:pPr>
    </w:p>
    <w:p w:rsidR="005E50E8" w:rsidRPr="005E50E8" w:rsidRDefault="005E50E8" w:rsidP="005E50E8">
      <w:pPr>
        <w:pStyle w:val="Default"/>
        <w:jc w:val="both"/>
        <w:rPr>
          <w:rFonts w:ascii="Georgia" w:eastAsia="Cambria" w:hAnsi="Georgia" w:cs="Times New Roman"/>
          <w:b/>
          <w:color w:val="auto"/>
          <w:sz w:val="22"/>
          <w:szCs w:val="20"/>
          <w:lang w:val="es-ES_tradnl"/>
        </w:rPr>
      </w:pPr>
      <w:r w:rsidRPr="005E50E8">
        <w:rPr>
          <w:rFonts w:ascii="Georgia" w:eastAsia="Cambria" w:hAnsi="Georgia" w:cs="Times New Roman"/>
          <w:b/>
          <w:color w:val="auto"/>
          <w:sz w:val="22"/>
          <w:szCs w:val="20"/>
          <w:lang w:val="es-ES_tradnl"/>
        </w:rPr>
        <w:lastRenderedPageBreak/>
        <w:t xml:space="preserve">Objetivos </w:t>
      </w:r>
    </w:p>
    <w:p w:rsidR="005E50E8" w:rsidRPr="005E50E8" w:rsidRDefault="005E50E8" w:rsidP="005E50E8">
      <w:pPr>
        <w:pStyle w:val="Default"/>
        <w:jc w:val="both"/>
        <w:rPr>
          <w:rFonts w:ascii="Georgia" w:eastAsia="Cambria" w:hAnsi="Georgia" w:cs="Times New Roman"/>
          <w:b/>
          <w:color w:val="auto"/>
          <w:sz w:val="22"/>
          <w:szCs w:val="20"/>
          <w:lang w:val="es-ES_tradnl"/>
        </w:rPr>
      </w:pPr>
      <w:r w:rsidRPr="005E50E8">
        <w:rPr>
          <w:rFonts w:ascii="Georgia" w:eastAsia="Cambria" w:hAnsi="Georgia" w:cs="Times New Roman"/>
          <w:b/>
          <w:color w:val="auto"/>
          <w:sz w:val="22"/>
          <w:szCs w:val="20"/>
          <w:lang w:val="es-ES_tradnl"/>
        </w:rPr>
        <w:t xml:space="preserve">El programa está orientado al ámbito personal y laboral.  </w:t>
      </w:r>
    </w:p>
    <w:p w:rsidR="005E50E8" w:rsidRPr="005E50E8" w:rsidRDefault="005E50E8" w:rsidP="005E50E8">
      <w:pPr>
        <w:pStyle w:val="Default"/>
        <w:jc w:val="both"/>
        <w:rPr>
          <w:rFonts w:ascii="Georgia" w:eastAsia="Cambria" w:hAnsi="Georgia" w:cs="Times New Roman"/>
          <w:color w:val="auto"/>
          <w:sz w:val="22"/>
          <w:szCs w:val="20"/>
          <w:lang w:val="es-ES_tradnl"/>
        </w:rPr>
      </w:pPr>
      <w:r w:rsidRPr="005E50E8">
        <w:rPr>
          <w:rFonts w:ascii="Georgia" w:eastAsia="Cambria" w:hAnsi="Georgia" w:cs="Times New Roman"/>
          <w:color w:val="auto"/>
          <w:sz w:val="22"/>
          <w:szCs w:val="20"/>
          <w:lang w:val="es-ES_tradnl"/>
        </w:rPr>
        <w:t xml:space="preserve">Existe una fuerte interdependencia entre el cambio personal y el organizacional, por lo tanto, este programa aborda tanto el liderazgo personal como el interpersonal. </w:t>
      </w:r>
    </w:p>
    <w:p w:rsidR="005E50E8" w:rsidRPr="005E50E8" w:rsidRDefault="005E50E8" w:rsidP="005E50E8">
      <w:pPr>
        <w:pStyle w:val="Default"/>
        <w:jc w:val="both"/>
        <w:rPr>
          <w:rFonts w:ascii="Georgia" w:eastAsia="Cambria" w:hAnsi="Georgia" w:cs="Times New Roman"/>
          <w:color w:val="auto"/>
          <w:sz w:val="22"/>
          <w:szCs w:val="20"/>
          <w:lang w:val="es-ES_tradnl"/>
        </w:rPr>
      </w:pPr>
      <w:r w:rsidRPr="005E50E8">
        <w:rPr>
          <w:rFonts w:ascii="Georgia" w:eastAsia="Cambria" w:hAnsi="Georgia" w:cs="Times New Roman"/>
          <w:color w:val="auto"/>
          <w:sz w:val="22"/>
          <w:szCs w:val="20"/>
          <w:lang w:val="es-ES_tradnl"/>
        </w:rPr>
        <w:t xml:space="preserve">Personal: expandir la conciencia, ganar autonomía, libertad y responsabilidad. </w:t>
      </w:r>
    </w:p>
    <w:p w:rsidR="005E50E8" w:rsidRPr="005E50E8" w:rsidRDefault="005E50E8" w:rsidP="005E50E8">
      <w:pPr>
        <w:pStyle w:val="Default"/>
        <w:jc w:val="both"/>
        <w:rPr>
          <w:rFonts w:ascii="Georgia" w:eastAsia="Cambria" w:hAnsi="Georgia" w:cs="Times New Roman"/>
          <w:color w:val="auto"/>
          <w:sz w:val="22"/>
          <w:szCs w:val="20"/>
          <w:lang w:val="es-ES_tradnl"/>
        </w:rPr>
      </w:pPr>
      <w:r w:rsidRPr="005E50E8">
        <w:rPr>
          <w:rFonts w:ascii="Georgia" w:eastAsia="Cambria" w:hAnsi="Georgia" w:cs="Times New Roman"/>
          <w:color w:val="auto"/>
          <w:sz w:val="22"/>
          <w:szCs w:val="20"/>
          <w:lang w:val="es-ES_tradnl"/>
        </w:rPr>
        <w:t xml:space="preserve">Interpersonal: intervenir de manera eficaz en las tramas comunicacionales y emocionales de ámbitos de los que forma parte para contribuir al alcance de logros de objetivos. </w:t>
      </w:r>
    </w:p>
    <w:p w:rsidR="005E50E8" w:rsidRPr="005E50E8" w:rsidRDefault="005E50E8" w:rsidP="005E50E8">
      <w:pPr>
        <w:pStyle w:val="Default"/>
        <w:jc w:val="both"/>
        <w:rPr>
          <w:rFonts w:ascii="Georgia" w:eastAsia="Cambria" w:hAnsi="Georgia" w:cs="Times New Roman"/>
          <w:color w:val="auto"/>
          <w:sz w:val="22"/>
          <w:szCs w:val="20"/>
          <w:lang w:val="es-ES_tradnl"/>
        </w:rPr>
      </w:pPr>
    </w:p>
    <w:p w:rsidR="005E50E8" w:rsidRPr="005E50E8" w:rsidRDefault="005E50E8" w:rsidP="005E50E8">
      <w:pPr>
        <w:pStyle w:val="Default"/>
        <w:jc w:val="both"/>
        <w:rPr>
          <w:rFonts w:ascii="Georgia" w:eastAsia="Cambria" w:hAnsi="Georgia" w:cs="Times New Roman"/>
          <w:color w:val="auto"/>
          <w:sz w:val="22"/>
          <w:szCs w:val="20"/>
          <w:lang w:val="es-ES_tradnl"/>
        </w:rPr>
      </w:pPr>
    </w:p>
    <w:p w:rsidR="005E50E8" w:rsidRPr="005E50E8" w:rsidRDefault="005E50E8" w:rsidP="005E50E8">
      <w:pPr>
        <w:pStyle w:val="Default"/>
        <w:jc w:val="both"/>
        <w:rPr>
          <w:rFonts w:ascii="Georgia" w:eastAsia="Cambria" w:hAnsi="Georgia" w:cs="Times New Roman"/>
          <w:color w:val="auto"/>
          <w:szCs w:val="20"/>
          <w:lang w:val="es-ES_tradnl"/>
        </w:rPr>
      </w:pPr>
    </w:p>
    <w:p w:rsidR="005E50E8" w:rsidRPr="005E50E8" w:rsidRDefault="005E50E8" w:rsidP="005E50E8">
      <w:pPr>
        <w:pStyle w:val="Default"/>
        <w:jc w:val="both"/>
        <w:rPr>
          <w:rFonts w:ascii="Georgia" w:eastAsia="Cambria" w:hAnsi="Georgia" w:cs="Times New Roman"/>
          <w:color w:val="auto"/>
          <w:sz w:val="22"/>
          <w:szCs w:val="20"/>
          <w:lang w:val="es-ES_tradnl"/>
        </w:rPr>
      </w:pPr>
    </w:p>
    <w:p w:rsidR="005E50E8" w:rsidRPr="005E50E8" w:rsidRDefault="005E50E8" w:rsidP="005E50E8">
      <w:pPr>
        <w:pStyle w:val="Default"/>
        <w:jc w:val="both"/>
        <w:rPr>
          <w:rFonts w:ascii="Georgia" w:eastAsia="Cambria" w:hAnsi="Georgia" w:cs="Times New Roman"/>
          <w:color w:val="auto"/>
          <w:sz w:val="22"/>
          <w:szCs w:val="20"/>
          <w:lang w:val="es-ES_tradnl"/>
        </w:rPr>
      </w:pPr>
    </w:p>
    <w:p w:rsidR="005E50E8" w:rsidRPr="005E50E8" w:rsidRDefault="005E50E8" w:rsidP="005E50E8">
      <w:pPr>
        <w:pStyle w:val="Default"/>
        <w:jc w:val="both"/>
        <w:rPr>
          <w:rFonts w:ascii="Georgia" w:eastAsia="Cambria" w:hAnsi="Georgia" w:cs="Times New Roman"/>
          <w:color w:val="auto"/>
          <w:sz w:val="22"/>
          <w:szCs w:val="20"/>
          <w:lang w:val="es-ES_tradnl"/>
        </w:rPr>
      </w:pPr>
    </w:p>
    <w:p w:rsidR="00146283" w:rsidRPr="005E50E8" w:rsidRDefault="00146283" w:rsidP="00146283">
      <w:pPr>
        <w:pStyle w:val="NormalWeb"/>
        <w:rPr>
          <w:rFonts w:ascii="Georgia" w:eastAsia="Cambria" w:hAnsi="Georgia"/>
          <w:sz w:val="22"/>
          <w:szCs w:val="20"/>
          <w:lang w:val="es-ES_tradnl" w:eastAsia="en-US"/>
        </w:rPr>
      </w:pPr>
      <w:r w:rsidRPr="005E50E8">
        <w:rPr>
          <w:rFonts w:ascii="Georgia" w:eastAsia="Cambria" w:hAnsi="Georgia"/>
          <w:sz w:val="22"/>
          <w:szCs w:val="20"/>
          <w:lang w:val="es-ES_tradnl" w:eastAsia="en-US"/>
        </w:rPr>
        <w:t> </w:t>
      </w:r>
    </w:p>
    <w:p w:rsidR="00146283" w:rsidRPr="005E50E8" w:rsidRDefault="00146283" w:rsidP="00146283"/>
    <w:p w:rsidR="000623F8" w:rsidRPr="00414E20" w:rsidRDefault="000623F8" w:rsidP="000623F8">
      <w:pPr>
        <w:pStyle w:val="Carta00"/>
        <w:rPr>
          <w:rFonts w:ascii="Calibri" w:hAnsi="Calibri"/>
        </w:rPr>
      </w:pPr>
    </w:p>
    <w:sectPr w:rsidR="000623F8" w:rsidRPr="00414E20" w:rsidSect="00A61F2E">
      <w:headerReference w:type="default" r:id="rId7"/>
      <w:footerReference w:type="default" r:id="rId8"/>
      <w:pgSz w:w="11900" w:h="16840" w:code="9"/>
      <w:pgMar w:top="2835" w:right="567" w:bottom="1418" w:left="2268" w:header="720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1C8" w:rsidRDefault="001B51C8">
      <w:r>
        <w:separator/>
      </w:r>
    </w:p>
  </w:endnote>
  <w:endnote w:type="continuationSeparator" w:id="0">
    <w:p w:rsidR="001B51C8" w:rsidRDefault="001B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Default="005E50E8" w:rsidP="00EE5EC4">
    <w:pPr>
      <w:pStyle w:val="Piedepgina"/>
      <w:ind w:left="-1474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1440180</wp:posOffset>
          </wp:positionH>
          <wp:positionV relativeFrom="page">
            <wp:posOffset>9829165</wp:posOffset>
          </wp:positionV>
          <wp:extent cx="5143500" cy="400050"/>
          <wp:effectExtent l="0" t="0" r="0" b="0"/>
          <wp:wrapSquare wrapText="bothSides"/>
          <wp:docPr id="13" name="Imagen 13" descr="pie 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 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1C8" w:rsidRDefault="001B51C8">
      <w:r>
        <w:separator/>
      </w:r>
    </w:p>
  </w:footnote>
  <w:footnote w:type="continuationSeparator" w:id="0">
    <w:p w:rsidR="001B51C8" w:rsidRDefault="001B5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2"/>
        <w:szCs w:val="12"/>
      </w:rPr>
    </w:pPr>
    <w:r>
      <w:rPr>
        <w:lang w:val="es-AR"/>
      </w:rPr>
      <w:softHyphen/>
    </w:r>
    <w:r w:rsidRPr="00E24CBF">
      <w:rPr>
        <w:rFonts w:ascii="Arial" w:hAnsi="Arial" w:cs="Arial"/>
        <w:sz w:val="12"/>
        <w:szCs w:val="12"/>
        <w:lang w:val="es-AR"/>
      </w:rPr>
      <w:t xml:space="preserve"> </w:t>
    </w: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jc w:val="right"/>
      <w:rPr>
        <w:rFonts w:ascii="Arial" w:hAnsi="Arial" w:cs="Arial"/>
        <w:sz w:val="16"/>
        <w:szCs w:val="16"/>
      </w:rPr>
    </w:pPr>
  </w:p>
  <w:p w:rsidR="007958DC" w:rsidRPr="00E24CBF" w:rsidRDefault="007958DC" w:rsidP="00072614">
    <w:pPr>
      <w:pStyle w:val="Encabezado"/>
      <w:tabs>
        <w:tab w:val="clear" w:pos="4252"/>
        <w:tab w:val="clear" w:pos="8504"/>
      </w:tabs>
      <w:ind w:left="5760"/>
      <w:rPr>
        <w:rFonts w:ascii="Arial" w:hAnsi="Arial" w:cs="Arial"/>
        <w:sz w:val="16"/>
        <w:szCs w:val="16"/>
      </w:rPr>
    </w:pPr>
  </w:p>
  <w:p w:rsidR="007958DC" w:rsidRPr="00A560AF" w:rsidRDefault="005E50E8" w:rsidP="00EE5EC4">
    <w:pPr>
      <w:pStyle w:val="Encabezado"/>
      <w:tabs>
        <w:tab w:val="clear" w:pos="4252"/>
        <w:tab w:val="clear" w:pos="8504"/>
      </w:tabs>
      <w:ind w:left="-1474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482600</wp:posOffset>
          </wp:positionH>
          <wp:positionV relativeFrom="page">
            <wp:posOffset>648335</wp:posOffset>
          </wp:positionV>
          <wp:extent cx="1704975" cy="285750"/>
          <wp:effectExtent l="0" t="0" r="9525" b="0"/>
          <wp:wrapSquare wrapText="bothSides"/>
          <wp:docPr id="12" name="Imagen 12" descr="Aliment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imenta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25"/>
    <w:rsid w:val="00007029"/>
    <w:rsid w:val="00056C3B"/>
    <w:rsid w:val="000623F8"/>
    <w:rsid w:val="00072614"/>
    <w:rsid w:val="00085AD4"/>
    <w:rsid w:val="000C302A"/>
    <w:rsid w:val="000E28EC"/>
    <w:rsid w:val="00146283"/>
    <w:rsid w:val="001B51C8"/>
    <w:rsid w:val="001D5BE9"/>
    <w:rsid w:val="002147F1"/>
    <w:rsid w:val="00223B08"/>
    <w:rsid w:val="00234A22"/>
    <w:rsid w:val="002369C0"/>
    <w:rsid w:val="002731A8"/>
    <w:rsid w:val="002C0192"/>
    <w:rsid w:val="002D40AC"/>
    <w:rsid w:val="00303056"/>
    <w:rsid w:val="00334433"/>
    <w:rsid w:val="0035084D"/>
    <w:rsid w:val="003F4008"/>
    <w:rsid w:val="00414E20"/>
    <w:rsid w:val="00464607"/>
    <w:rsid w:val="004E3797"/>
    <w:rsid w:val="00542159"/>
    <w:rsid w:val="00543F69"/>
    <w:rsid w:val="005627D0"/>
    <w:rsid w:val="005C1834"/>
    <w:rsid w:val="005E50E8"/>
    <w:rsid w:val="0061584B"/>
    <w:rsid w:val="0066607D"/>
    <w:rsid w:val="00672F13"/>
    <w:rsid w:val="006863EE"/>
    <w:rsid w:val="00717B9D"/>
    <w:rsid w:val="0078661E"/>
    <w:rsid w:val="007958DC"/>
    <w:rsid w:val="007B638F"/>
    <w:rsid w:val="007C0A48"/>
    <w:rsid w:val="007E6128"/>
    <w:rsid w:val="00803B18"/>
    <w:rsid w:val="008401FA"/>
    <w:rsid w:val="008439C1"/>
    <w:rsid w:val="008D15B1"/>
    <w:rsid w:val="00964C3F"/>
    <w:rsid w:val="009D715A"/>
    <w:rsid w:val="00A1634A"/>
    <w:rsid w:val="00A4460B"/>
    <w:rsid w:val="00A44B25"/>
    <w:rsid w:val="00A560AF"/>
    <w:rsid w:val="00A61F2E"/>
    <w:rsid w:val="00A6567B"/>
    <w:rsid w:val="00A7230A"/>
    <w:rsid w:val="00AF1BBB"/>
    <w:rsid w:val="00B05539"/>
    <w:rsid w:val="00B37231"/>
    <w:rsid w:val="00BA2D92"/>
    <w:rsid w:val="00C2279A"/>
    <w:rsid w:val="00C22D60"/>
    <w:rsid w:val="00C411DC"/>
    <w:rsid w:val="00C54D6B"/>
    <w:rsid w:val="00C80085"/>
    <w:rsid w:val="00CF78A9"/>
    <w:rsid w:val="00D40D51"/>
    <w:rsid w:val="00D4491A"/>
    <w:rsid w:val="00D53186"/>
    <w:rsid w:val="00D8771D"/>
    <w:rsid w:val="00E13B01"/>
    <w:rsid w:val="00E24CBF"/>
    <w:rsid w:val="00E57399"/>
    <w:rsid w:val="00E72FFB"/>
    <w:rsid w:val="00EE3188"/>
    <w:rsid w:val="00EE5EC4"/>
    <w:rsid w:val="00EF5E10"/>
    <w:rsid w:val="00F64F58"/>
    <w:rsid w:val="00FB1496"/>
    <w:rsid w:val="00FD13BE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paragraph" w:customStyle="1" w:styleId="Default">
    <w:name w:val="Default"/>
    <w:rsid w:val="005E50E8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val="es-ES" w:eastAsia="en-US"/>
    </w:rPr>
  </w:style>
  <w:style w:type="character" w:styleId="Hipervnculo">
    <w:name w:val="Hyperlink"/>
    <w:uiPriority w:val="99"/>
    <w:unhideWhenUsed/>
    <w:rsid w:val="005E50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F8"/>
    <w:rPr>
      <w:rFonts w:ascii="Georgia" w:hAnsi="Georgia"/>
      <w:sz w:val="22"/>
      <w:lang w:val="es-ES_tradnl" w:eastAsia="en-US"/>
    </w:rPr>
  </w:style>
  <w:style w:type="paragraph" w:styleId="Ttulo1">
    <w:name w:val="heading 1"/>
    <w:basedOn w:val="Normal"/>
    <w:next w:val="Normal"/>
    <w:qFormat/>
    <w:rsid w:val="006660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66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5C96"/>
  </w:style>
  <w:style w:type="paragraph" w:styleId="Piedepgina">
    <w:name w:val="footer"/>
    <w:basedOn w:val="Normal"/>
    <w:link w:val="PiedepginaCar"/>
    <w:uiPriority w:val="99"/>
    <w:semiHidden/>
    <w:unhideWhenUsed/>
    <w:rsid w:val="00155C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5C96"/>
  </w:style>
  <w:style w:type="paragraph" w:customStyle="1" w:styleId="Carta02">
    <w:name w:val="Carta 02"/>
    <w:rsid w:val="008439C1"/>
    <w:pPr>
      <w:spacing w:line="360" w:lineRule="auto"/>
      <w:jc w:val="both"/>
    </w:pPr>
    <w:rPr>
      <w:rFonts w:ascii="Calibri" w:hAnsi="Calibri"/>
      <w:color w:val="000000"/>
      <w:sz w:val="22"/>
      <w:szCs w:val="22"/>
      <w:lang w:eastAsia="en-US"/>
    </w:rPr>
  </w:style>
  <w:style w:type="paragraph" w:styleId="Textosinformato">
    <w:name w:val="Plain Text"/>
    <w:basedOn w:val="Normal"/>
    <w:rsid w:val="00A4460B"/>
    <w:rPr>
      <w:rFonts w:ascii="Courier New" w:eastAsia="Times New Roman" w:hAnsi="Courier New" w:cs="Courier New"/>
      <w:sz w:val="20"/>
      <w:lang w:val="es-ES" w:eastAsia="es-ES"/>
    </w:rPr>
  </w:style>
  <w:style w:type="paragraph" w:customStyle="1" w:styleId="Carta00">
    <w:name w:val="Carta 00"/>
    <w:rsid w:val="008439C1"/>
    <w:pPr>
      <w:spacing w:line="360" w:lineRule="auto"/>
      <w:jc w:val="both"/>
    </w:pPr>
    <w:rPr>
      <w:rFonts w:ascii="Georgia" w:hAnsi="Georgia"/>
      <w:sz w:val="22"/>
      <w:lang w:eastAsia="en-US"/>
    </w:rPr>
  </w:style>
  <w:style w:type="paragraph" w:customStyle="1" w:styleId="Fecha01">
    <w:name w:val="Fecha 01"/>
    <w:basedOn w:val="Carta02"/>
    <w:rsid w:val="008439C1"/>
    <w:pPr>
      <w:jc w:val="right"/>
    </w:pPr>
    <w:rPr>
      <w:rFonts w:ascii="Arial" w:hAnsi="Arial"/>
    </w:rPr>
  </w:style>
  <w:style w:type="paragraph" w:customStyle="1" w:styleId="Fecha00">
    <w:name w:val="Fecha 00"/>
    <w:basedOn w:val="Carta00"/>
    <w:autoRedefine/>
    <w:rsid w:val="008439C1"/>
    <w:pPr>
      <w:jc w:val="right"/>
    </w:pPr>
  </w:style>
  <w:style w:type="paragraph" w:styleId="Textodeglobo">
    <w:name w:val="Balloon Text"/>
    <w:basedOn w:val="Normal"/>
    <w:semiHidden/>
    <w:rsid w:val="00A6567B"/>
    <w:rPr>
      <w:rFonts w:ascii="Tahoma" w:hAnsi="Tahoma" w:cs="Tahoma"/>
      <w:sz w:val="16"/>
      <w:szCs w:val="16"/>
    </w:rPr>
  </w:style>
  <w:style w:type="paragraph" w:customStyle="1" w:styleId="Carta01">
    <w:name w:val="Carta 01"/>
    <w:next w:val="Fecha01"/>
    <w:rsid w:val="008439C1"/>
    <w:pPr>
      <w:spacing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Fecha02">
    <w:name w:val="Fecha 02"/>
    <w:basedOn w:val="Carta02"/>
    <w:rsid w:val="008439C1"/>
    <w:pPr>
      <w:jc w:val="right"/>
    </w:pPr>
  </w:style>
  <w:style w:type="paragraph" w:styleId="Textocomentario">
    <w:name w:val="annotation text"/>
    <w:basedOn w:val="Normal"/>
    <w:semiHidden/>
    <w:rsid w:val="008439C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439C1"/>
    <w:rPr>
      <w:b/>
      <w:bCs/>
    </w:rPr>
  </w:style>
  <w:style w:type="paragraph" w:styleId="NormalWeb">
    <w:name w:val="Normal (Web)"/>
    <w:basedOn w:val="Normal"/>
    <w:uiPriority w:val="99"/>
    <w:unhideWhenUsed/>
    <w:rsid w:val="001462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Textoennegrita">
    <w:name w:val="Strong"/>
    <w:uiPriority w:val="22"/>
    <w:qFormat/>
    <w:rsid w:val="00146283"/>
    <w:rPr>
      <w:b/>
      <w:bCs/>
    </w:rPr>
  </w:style>
  <w:style w:type="paragraph" w:customStyle="1" w:styleId="Default">
    <w:name w:val="Default"/>
    <w:rsid w:val="005E50E8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val="es-ES" w:eastAsia="en-US"/>
    </w:rPr>
  </w:style>
  <w:style w:type="character" w:styleId="Hipervnculo">
    <w:name w:val="Hyperlink"/>
    <w:uiPriority w:val="99"/>
    <w:unhideWhenUsed/>
    <w:rsid w:val="005E5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1%20REGINA\003%20Uner\Uner%20facultades%20-%20guillermo\Papeler&#237;a%20Administraci&#243;n\Plantilla%20con%20direc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 dirección.dot</Template>
  <TotalTime>5</TotalTime>
  <Pages>2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Paraná, 29 de agosto de 2012</vt:lpstr>
    </vt:vector>
  </TitlesOfParts>
  <Company>UNER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Paraná, 29 de agosto de 2012</dc:title>
  <dc:creator>seven</dc:creator>
  <cp:lastModifiedBy>magdale</cp:lastModifiedBy>
  <cp:revision>2</cp:revision>
  <cp:lastPrinted>2012-10-23T15:42:00Z</cp:lastPrinted>
  <dcterms:created xsi:type="dcterms:W3CDTF">2015-03-12T16:22:00Z</dcterms:created>
  <dcterms:modified xsi:type="dcterms:W3CDTF">2015-03-12T16:22:00Z</dcterms:modified>
</cp:coreProperties>
</file>