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EA" w:rsidRDefault="005050EA" w:rsidP="005050EA">
      <w:pPr>
        <w:rPr>
          <w:b/>
        </w:rPr>
      </w:pPr>
      <w:bookmarkStart w:id="0" w:name="_GoBack"/>
      <w:r w:rsidRPr="00821AD1">
        <w:rPr>
          <w:b/>
        </w:rPr>
        <w:t>Oportunidades de becas de intercambio y relatos de experiencias internacionales</w:t>
      </w:r>
    </w:p>
    <w:bookmarkEnd w:id="0"/>
    <w:p w:rsidR="005050EA" w:rsidRPr="00821AD1" w:rsidRDefault="005050EA" w:rsidP="005050EA">
      <w:pPr>
        <w:rPr>
          <w:b/>
        </w:rPr>
      </w:pPr>
    </w:p>
    <w:p w:rsidR="005050EA" w:rsidRDefault="005050EA" w:rsidP="005050EA">
      <w:r>
        <w:t xml:space="preserve">El martes 7  de abril se realizó la </w:t>
      </w:r>
      <w:r w:rsidRPr="00004CDC">
        <w:rPr>
          <w:b/>
        </w:rPr>
        <w:t>presentación de becas de intercambio intercultural universitarias para los estudiantes de Ingeniería en Alimentos</w:t>
      </w:r>
      <w:r>
        <w:t>. También,  se expusieron diversas experiencias de becarios que tuvieron la posibilidad de realizar sus intercambios en prestigiosas universidades de Brasil y México.</w:t>
      </w:r>
    </w:p>
    <w:p w:rsidR="005050EA" w:rsidRDefault="005050EA" w:rsidP="005050EA">
      <w:pPr>
        <w:spacing w:before="240"/>
      </w:pPr>
      <w:r>
        <w:t xml:space="preserve">En el inicio,  </w:t>
      </w:r>
      <w:r w:rsidRPr="005050EA">
        <w:t>la</w:t>
      </w:r>
      <w:r w:rsidRPr="00821AD1">
        <w:rPr>
          <w:b/>
        </w:rPr>
        <w:t xml:space="preserve"> Coordinadora del área de Relaciones Internacionales,  Guillermina Chabrillon</w:t>
      </w:r>
      <w:r>
        <w:t xml:space="preserve"> brindó detalles  sobre Pasantías académicas y profesionales en ingeniería (</w:t>
      </w:r>
      <w:r w:rsidRPr="005050EA">
        <w:rPr>
          <w:rFonts w:ascii="Calibri" w:eastAsia="Calibri" w:hAnsi="Calibri"/>
          <w:szCs w:val="22"/>
        </w:rPr>
        <w:t>ALEARG</w:t>
      </w:r>
      <w:r>
        <w:t xml:space="preserve"> ), ofrecidas por el Servicio Alemán de Intercambio Académico (</w:t>
      </w:r>
      <w:hyperlink r:id="rId7" w:history="1">
        <w:r w:rsidRPr="005D5924">
          <w:rPr>
            <w:rStyle w:val="Hipervnculo"/>
          </w:rPr>
          <w:t>www.daad.org.ar/es</w:t>
        </w:r>
      </w:hyperlink>
      <w:r>
        <w:t>).</w:t>
      </w:r>
    </w:p>
    <w:p w:rsidR="005050EA" w:rsidRPr="005050EA" w:rsidRDefault="005050EA" w:rsidP="005050EA">
      <w:pPr>
        <w:pStyle w:val="NormalWeb"/>
        <w:rPr>
          <w:rFonts w:ascii="Georgia" w:eastAsia="Cambria" w:hAnsi="Georgia"/>
          <w:sz w:val="22"/>
          <w:szCs w:val="20"/>
          <w:lang w:val="es-ES_tradnl" w:eastAsia="en-US"/>
        </w:rPr>
      </w:pPr>
      <w:r>
        <w:rPr>
          <w:rFonts w:ascii="Georgia" w:eastAsia="Cambria" w:hAnsi="Georgia"/>
          <w:sz w:val="22"/>
          <w:szCs w:val="20"/>
          <w:lang w:val="es-ES_tradnl" w:eastAsia="en-US"/>
        </w:rPr>
        <w:t>E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>n el marco del programa especial par</w:t>
      </w:r>
      <w:r w:rsidR="00004CDC">
        <w:rPr>
          <w:rFonts w:ascii="Georgia" w:eastAsia="Cambria" w:hAnsi="Georgia"/>
          <w:sz w:val="22"/>
          <w:szCs w:val="20"/>
          <w:lang w:val="es-ES_tradnl" w:eastAsia="en-US"/>
        </w:rPr>
        <w:t>a estudiantes universitarios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>, establecido conjuntamente por el Ministerio de Educación y el DAAD, se otorgan pasantías de doce meses a estudiantes del último año de carreras de ingeniería que deseen realizar un proyecto en una universidad alemana. El programa está  orientado a estudiantes avanzados de grado de carreras de Ingeniería en universidades o institutos universitarios de gestión estatal de Argentina.</w:t>
      </w:r>
    </w:p>
    <w:p w:rsidR="005050EA" w:rsidRPr="005050EA" w:rsidRDefault="005050EA" w:rsidP="005050EA">
      <w:pPr>
        <w:pStyle w:val="NormalWeb"/>
        <w:rPr>
          <w:rFonts w:ascii="Georgia" w:eastAsia="Cambria" w:hAnsi="Georgia"/>
          <w:sz w:val="22"/>
          <w:szCs w:val="20"/>
          <w:lang w:val="es-ES_tradnl" w:eastAsia="en-US"/>
        </w:rPr>
      </w:pPr>
      <w:r>
        <w:rPr>
          <w:rFonts w:ascii="Georgia" w:eastAsia="Cambria" w:hAnsi="Georgia"/>
          <w:sz w:val="22"/>
          <w:szCs w:val="20"/>
          <w:lang w:val="es-ES_tradnl" w:eastAsia="en-US"/>
        </w:rPr>
        <w:t>Chabrillon comentó que l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>a beca ofrece:  2 mese</w:t>
      </w:r>
      <w:r>
        <w:rPr>
          <w:rFonts w:ascii="Georgia" w:eastAsia="Cambria" w:hAnsi="Georgia"/>
          <w:sz w:val="22"/>
          <w:szCs w:val="20"/>
          <w:lang w:val="es-ES_tradnl" w:eastAsia="en-US"/>
        </w:rPr>
        <w:t xml:space="preserve">s de curso de alemán intensivo, 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 xml:space="preserve"> 1 semestre en una universidad alemana para la realiz</w:t>
      </w:r>
      <w:r>
        <w:rPr>
          <w:rFonts w:ascii="Georgia" w:eastAsia="Cambria" w:hAnsi="Georgia"/>
          <w:sz w:val="22"/>
          <w:szCs w:val="20"/>
          <w:lang w:val="es-ES_tradnl" w:eastAsia="en-US"/>
        </w:rPr>
        <w:t xml:space="preserve">ación de una pasantía académica, 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 xml:space="preserve"> 4 a 6 meses de práctica en una empresa alemana, o alternativamente permanecer un semestre adicional en la universidad alemana y realizar un trabajo de investi</w:t>
      </w:r>
      <w:r>
        <w:rPr>
          <w:rFonts w:ascii="Georgia" w:eastAsia="Cambria" w:hAnsi="Georgia"/>
          <w:sz w:val="22"/>
          <w:szCs w:val="20"/>
          <w:lang w:val="es-ES_tradnl" w:eastAsia="en-US"/>
        </w:rPr>
        <w:t xml:space="preserve">gación aplicada 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>bajo la supervisión de un investigador alemán.</w:t>
      </w:r>
    </w:p>
    <w:p w:rsidR="005050EA" w:rsidRPr="005050EA" w:rsidRDefault="005050EA" w:rsidP="005050EA">
      <w:pPr>
        <w:pStyle w:val="NormalWeb"/>
        <w:rPr>
          <w:rFonts w:ascii="Georgia" w:eastAsia="Cambria" w:hAnsi="Georgia"/>
          <w:sz w:val="22"/>
          <w:szCs w:val="20"/>
          <w:lang w:val="es-ES_tradnl" w:eastAsia="en-US"/>
        </w:rPr>
      </w:pP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 xml:space="preserve">Luego, la </w:t>
      </w:r>
      <w:r w:rsidRPr="005050EA">
        <w:rPr>
          <w:rFonts w:ascii="Georgia" w:eastAsia="Cambria" w:hAnsi="Georgia"/>
          <w:b/>
          <w:sz w:val="22"/>
          <w:szCs w:val="20"/>
          <w:lang w:val="es-ES_tradnl" w:eastAsia="en-US"/>
        </w:rPr>
        <w:t>estudiante de ingeniería en alimentos,  Daiana Roggero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 xml:space="preserve"> habló sobre su experiencia en el Instituto Tecnológico de Toluca, México  donde cursó materias de Ingeniería Química durante el 2014. </w:t>
      </w:r>
    </w:p>
    <w:p w:rsidR="005050EA" w:rsidRPr="005050EA" w:rsidRDefault="005050EA" w:rsidP="005050EA">
      <w:pPr>
        <w:pStyle w:val="NormalWeb"/>
        <w:rPr>
          <w:rFonts w:ascii="Georgia" w:eastAsia="Cambria" w:hAnsi="Georgia"/>
          <w:sz w:val="22"/>
          <w:szCs w:val="20"/>
          <w:lang w:val="es-ES_tradnl" w:eastAsia="en-US"/>
        </w:rPr>
      </w:pP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 xml:space="preserve">“Al principio me costó un poco la adaptación  hasta que me recibió </w:t>
      </w:r>
      <w:r>
        <w:rPr>
          <w:rFonts w:ascii="Georgia" w:eastAsia="Cambria" w:hAnsi="Georgia"/>
          <w:sz w:val="22"/>
          <w:szCs w:val="20"/>
          <w:lang w:val="es-ES_tradnl" w:eastAsia="en-US"/>
        </w:rPr>
        <w:t>una familia excelente que me brindó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 xml:space="preserve"> todo el apoyo y contención. Pude viajar y conocer lugares increíbles además de la </w:t>
      </w:r>
      <w:r>
        <w:rPr>
          <w:rFonts w:ascii="Georgia" w:eastAsia="Cambria" w:hAnsi="Georgia"/>
          <w:sz w:val="22"/>
          <w:szCs w:val="20"/>
          <w:lang w:val="es-ES_tradnl" w:eastAsia="en-US"/>
        </w:rPr>
        <w:t>riqueza cultural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>, su</w:t>
      </w:r>
      <w:r>
        <w:rPr>
          <w:rFonts w:ascii="Georgia" w:eastAsia="Cambria" w:hAnsi="Georgia"/>
          <w:sz w:val="22"/>
          <w:szCs w:val="20"/>
          <w:lang w:val="es-ES_tradnl" w:eastAsia="en-US"/>
        </w:rPr>
        <w:t>s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 xml:space="preserve"> comida</w:t>
      </w:r>
      <w:r>
        <w:rPr>
          <w:rFonts w:ascii="Georgia" w:eastAsia="Cambria" w:hAnsi="Georgia"/>
          <w:sz w:val="22"/>
          <w:szCs w:val="20"/>
          <w:lang w:val="es-ES_tradnl" w:eastAsia="en-US"/>
        </w:rPr>
        <w:t>s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 xml:space="preserve">  y las costumbres de los mexicanos”.</w:t>
      </w:r>
    </w:p>
    <w:p w:rsidR="005050EA" w:rsidRPr="005050EA" w:rsidRDefault="005050EA" w:rsidP="005050EA">
      <w:pPr>
        <w:pStyle w:val="NormalWeb"/>
        <w:rPr>
          <w:rFonts w:ascii="Georgia" w:eastAsia="Cambria" w:hAnsi="Georgia"/>
          <w:sz w:val="22"/>
          <w:szCs w:val="20"/>
          <w:lang w:val="es-ES_tradnl" w:eastAsia="en-US"/>
        </w:rPr>
      </w:pP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 xml:space="preserve">En su exposición,   Daiana comparó  el sistema de evaluación de la Universidad </w:t>
      </w:r>
      <w:r>
        <w:rPr>
          <w:rFonts w:ascii="Georgia" w:eastAsia="Cambria" w:hAnsi="Georgia"/>
          <w:sz w:val="22"/>
          <w:szCs w:val="20"/>
          <w:lang w:val="es-ES_tradnl" w:eastAsia="en-US"/>
        </w:rPr>
        <w:t xml:space="preserve">a la 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>que le toco asistir y encontró varias diferencias con la modalidad de evaluación en la Facultad. “No existen turnos de exámenes finales, la materia se aprueba mientras se cursa, explicó y agregó que le pareció un sistema bastante accesible. “Se limita mucho a lo que se da en clase, es raro ver que los chicos estudien de libros como acá”, explicó.</w:t>
      </w:r>
    </w:p>
    <w:p w:rsidR="005050EA" w:rsidRPr="005050EA" w:rsidRDefault="005050EA" w:rsidP="005050EA">
      <w:pPr>
        <w:pStyle w:val="NormalWeb"/>
        <w:rPr>
          <w:rFonts w:ascii="Georgia" w:eastAsia="Cambria" w:hAnsi="Georgia"/>
          <w:sz w:val="22"/>
          <w:szCs w:val="20"/>
          <w:lang w:val="es-ES_tradnl" w:eastAsia="en-US"/>
        </w:rPr>
      </w:pP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>Para terminar, Daiana se mostró muy agradecida por la oportunidad y señaló  “fue una experiencia muy  enriquecedora  que me dejó muchos amigos y cosas buenas”.</w:t>
      </w:r>
    </w:p>
    <w:p w:rsidR="005050EA" w:rsidRPr="005050EA" w:rsidRDefault="005050EA" w:rsidP="005050EA">
      <w:pPr>
        <w:pStyle w:val="NormalWeb"/>
        <w:rPr>
          <w:rFonts w:ascii="Georgia" w:eastAsia="Cambria" w:hAnsi="Georgia"/>
          <w:sz w:val="22"/>
          <w:szCs w:val="20"/>
          <w:lang w:val="es-ES_tradnl" w:eastAsia="en-US"/>
        </w:rPr>
      </w:pP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>Como cierre de la presentación, Belén Ayala, Gustavo López y Javier Beritich, que realizaron intercambios como estudiantes en años anteriores, comentaron  las diferentes posibilidades de alojamiento que tuvo cada uno y se debatió sobre las ventajas y desventajas de cada una de ellas.</w:t>
      </w:r>
    </w:p>
    <w:p w:rsidR="005050EA" w:rsidRPr="005050EA" w:rsidRDefault="005050EA" w:rsidP="005050EA">
      <w:pPr>
        <w:pStyle w:val="NormalWeb"/>
        <w:rPr>
          <w:rFonts w:ascii="Georgia" w:eastAsia="Cambria" w:hAnsi="Georgia"/>
          <w:sz w:val="22"/>
          <w:szCs w:val="20"/>
          <w:lang w:val="es-ES_tradnl" w:eastAsia="en-US"/>
        </w:rPr>
      </w:pPr>
      <w:r w:rsidRPr="005050EA">
        <w:rPr>
          <w:rFonts w:ascii="Georgia" w:eastAsia="Cambria" w:hAnsi="Georgia"/>
          <w:sz w:val="22"/>
          <w:szCs w:val="20"/>
          <w:lang w:val="es-ES_tradnl" w:eastAsia="en-US"/>
        </w:rPr>
        <w:lastRenderedPageBreak/>
        <w:t>Según la beca el estudiante puede ir a una casa de familia, alquilarse personalmente un alojamiento o parar en alguna residencia estudiantil con otros estudiantes de intercambio que son provistos por las universidades.</w:t>
      </w:r>
    </w:p>
    <w:p w:rsidR="005050EA" w:rsidRDefault="005050EA" w:rsidP="005050EA">
      <w:pPr>
        <w:pStyle w:val="NormalWeb"/>
        <w:rPr>
          <w:rFonts w:ascii="Georgia" w:eastAsia="Cambria" w:hAnsi="Georgia"/>
          <w:sz w:val="22"/>
          <w:szCs w:val="20"/>
          <w:lang w:val="es-ES_tradnl" w:eastAsia="en-US"/>
        </w:rPr>
      </w:pP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>“El objetivo del</w:t>
      </w:r>
      <w:r>
        <w:rPr>
          <w:rFonts w:ascii="Georgia" w:eastAsia="Cambria" w:hAnsi="Georgia"/>
          <w:sz w:val="22"/>
          <w:szCs w:val="20"/>
          <w:lang w:val="es-ES_tradnl" w:eastAsia="en-US"/>
        </w:rPr>
        <w:t xml:space="preserve"> evento fue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 xml:space="preserve"> difundir las becas y compartir </w:t>
      </w:r>
      <w:r>
        <w:rPr>
          <w:rFonts w:ascii="Georgia" w:eastAsia="Cambria" w:hAnsi="Georgia"/>
          <w:sz w:val="22"/>
          <w:szCs w:val="20"/>
          <w:lang w:val="es-ES_tradnl" w:eastAsia="en-US"/>
        </w:rPr>
        <w:t xml:space="preserve">las 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>experiencias</w:t>
      </w:r>
      <w:r>
        <w:rPr>
          <w:rFonts w:ascii="Georgia" w:eastAsia="Cambria" w:hAnsi="Georgia"/>
          <w:sz w:val="22"/>
          <w:szCs w:val="20"/>
          <w:lang w:val="es-ES_tradnl" w:eastAsia="en-US"/>
        </w:rPr>
        <w:t xml:space="preserve"> de intercambio 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>realizadas por</w:t>
      </w:r>
      <w:r>
        <w:rPr>
          <w:rFonts w:ascii="Georgia" w:eastAsia="Cambria" w:hAnsi="Georgia"/>
          <w:sz w:val="22"/>
          <w:szCs w:val="20"/>
          <w:lang w:val="es-ES_tradnl" w:eastAsia="en-US"/>
        </w:rPr>
        <w:t xml:space="preserve"> los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 xml:space="preserve"> estudiantes de nuestra facultad en universidades de otros países. </w:t>
      </w:r>
      <w:r>
        <w:rPr>
          <w:rFonts w:ascii="Georgia" w:eastAsia="Cambria" w:hAnsi="Georgia"/>
          <w:sz w:val="22"/>
          <w:szCs w:val="20"/>
          <w:lang w:val="es-ES_tradnl" w:eastAsia="en-US"/>
        </w:rPr>
        <w:t>Es una forma de animar a los que están en duda y que puedan tomar real dimensión de lo enriquecedora que es una experiencia de este tipo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 xml:space="preserve">” </w:t>
      </w:r>
      <w:r>
        <w:rPr>
          <w:rFonts w:ascii="Georgia" w:eastAsia="Cambria" w:hAnsi="Georgia"/>
          <w:sz w:val="22"/>
          <w:szCs w:val="20"/>
          <w:lang w:val="es-ES_tradnl" w:eastAsia="en-US"/>
        </w:rPr>
        <w:t>explic</w:t>
      </w: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 xml:space="preserve">ó </w:t>
      </w:r>
      <w:r>
        <w:rPr>
          <w:rFonts w:ascii="Georgia" w:eastAsia="Cambria" w:hAnsi="Georgia"/>
          <w:sz w:val="22"/>
          <w:szCs w:val="20"/>
          <w:lang w:val="es-ES_tradnl" w:eastAsia="en-US"/>
        </w:rPr>
        <w:t>Chabrillon.</w:t>
      </w:r>
    </w:p>
    <w:p w:rsidR="005050EA" w:rsidRPr="005050EA" w:rsidRDefault="005050EA" w:rsidP="005050EA">
      <w:pPr>
        <w:pStyle w:val="NormalWeb"/>
        <w:rPr>
          <w:rFonts w:ascii="Georgia" w:eastAsia="Cambria" w:hAnsi="Georgia"/>
          <w:sz w:val="22"/>
          <w:szCs w:val="20"/>
          <w:lang w:val="es-ES_tradnl" w:eastAsia="en-US"/>
        </w:rPr>
      </w:pPr>
    </w:p>
    <w:p w:rsidR="00146283" w:rsidRPr="005050EA" w:rsidRDefault="00146283" w:rsidP="00146283">
      <w:pPr>
        <w:pStyle w:val="NormalWeb"/>
        <w:rPr>
          <w:rFonts w:ascii="Georgia" w:eastAsia="Cambria" w:hAnsi="Georgia"/>
          <w:sz w:val="22"/>
          <w:szCs w:val="20"/>
          <w:lang w:val="es-ES_tradnl" w:eastAsia="en-US"/>
        </w:rPr>
      </w:pPr>
      <w:r w:rsidRPr="005050EA">
        <w:rPr>
          <w:rFonts w:ascii="Georgia" w:eastAsia="Cambria" w:hAnsi="Georgia"/>
          <w:sz w:val="22"/>
          <w:szCs w:val="20"/>
          <w:lang w:val="es-ES_tradnl" w:eastAsia="en-US"/>
        </w:rPr>
        <w:t> </w:t>
      </w:r>
    </w:p>
    <w:p w:rsidR="00146283" w:rsidRPr="005050EA" w:rsidRDefault="00146283" w:rsidP="00146283"/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72" w:rsidRDefault="00054C72">
      <w:r>
        <w:separator/>
      </w:r>
    </w:p>
  </w:endnote>
  <w:endnote w:type="continuationSeparator" w:id="0">
    <w:p w:rsidR="00054C72" w:rsidRDefault="0005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EA" w:rsidRDefault="00F93B20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72" w:rsidRDefault="00054C72">
      <w:r>
        <w:separator/>
      </w:r>
    </w:p>
  </w:footnote>
  <w:footnote w:type="continuationSeparator" w:id="0">
    <w:p w:rsidR="00054C72" w:rsidRDefault="00054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EA" w:rsidRPr="00E24CBF" w:rsidRDefault="005050EA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5050EA" w:rsidRPr="00E24CBF" w:rsidRDefault="005050EA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5050EA" w:rsidRPr="00E24CBF" w:rsidRDefault="005050EA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5050EA" w:rsidRPr="00A560AF" w:rsidRDefault="00F93B20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4CDC"/>
    <w:rsid w:val="00007029"/>
    <w:rsid w:val="00054C72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050EA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93B20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505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505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ad.org.ar/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2015-04-27T11:01:00Z</dcterms:created>
  <dcterms:modified xsi:type="dcterms:W3CDTF">2015-04-27T11:01:00Z</dcterms:modified>
</cp:coreProperties>
</file>