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right="-15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ind w:right="-15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Importante curso para docentes universitarios en Concordia</w:t>
      </w:r>
    </w:p>
    <w:p w:rsidR="00000000" w:rsidDel="00000000" w:rsidP="00000000" w:rsidRDefault="00000000" w:rsidRPr="00000000">
      <w:pPr>
        <w:spacing w:after="200" w:line="276" w:lineRule="auto"/>
        <w:ind w:right="-15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De la mano de la UNER y del Ministerio de Producción de la Nación llegá este curso de Postgrado que busca dotar a nuestros docentes de habilidades emprendedoras.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primera vez en nuestra región se dictará  el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Curso de Posgrado: Formación de Formadores en Competencias Emprendedoras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desarrollado y dictado por reconocidos docentes a nivel Nacional y avalado por la Academia Argentina Emprende del Ministerio de Producción de la Nación.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curso tiene como propósito impulsar a los asistentes a innovar en sus espacios académicos,  incorporando además de habilidades técnicas de negocios, otras competencias emprendedoras como ser el liderazgo, el trabajo en equipo y la creatividad para la resolución de problemas.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Alineado con la estrategia del gobierno nacional de impulsar el emprendedorismo como uno de los ejes del crecimiento de nuestro país, los asistentes, además de conocer las últimas estrategias y herramientas de fomento del emprendedorismo, obtendrán un certificado que los habilita a ser capacitadores para futuras líneas y programas.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curso es gratuito y está destinado a docentes universitarios, terciarios y de escuelas técnicas, auxiliares docentes, coordinadores de carreras e investigadores de toda la región y profesionales con trayectoria en el área emprendedora.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modalidad de cursado es semipresencial en la Facultad de Cs. de la Alimentación, Concordia, con una carga horaria total de 32 horas reloj presenciales y 32 virtuales. Las clases comienzan el 14 de octubre y finalizan el 26 de noviembre. Serán 8 encuentros a dictarse los días viernes y sábados. Para aprobar y acreditar el curso, además de cumplir con el 75% de la asistencia, se deberá entregar un trabajo integrador final de aplicación de las metodologías desarrolladas en el curso, en una materia o espacio curricular específico.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preinscripción está abierta hasta el próximo 11 de octubre. Para más información comunicate por mail a </w:t>
      </w:r>
      <w:hyperlink r:id="rId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empreredes@gmail.com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Solicitá el Programa completo. Cupos limitados.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4050" cy="2581275"/>
            <wp:effectExtent b="25400" l="25400" r="25400" t="2540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b="22427" l="0" r="0" t="606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81275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emprERedes@gmail.com" TargetMode="External"/><Relationship Id="rId6" Type="http://schemas.openxmlformats.org/officeDocument/2006/relationships/image" Target="media/image01.png"/></Relationships>
</file>